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7F5" w:rsidRPr="00C02995" w:rsidRDefault="003F17F5" w:rsidP="00C02995">
      <w:pPr>
        <w:spacing w:after="280" w:afterAutospacing="1"/>
        <w:rPr>
          <w:rFonts w:ascii="Trebuchet MS" w:hAnsi="Trebuchet MS"/>
          <w:b/>
          <w:sz w:val="42"/>
          <w:szCs w:val="42"/>
        </w:rPr>
      </w:pPr>
      <w:bookmarkStart w:id="0" w:name="_GoBack"/>
      <w:bookmarkEnd w:id="0"/>
      <w:r>
        <w:br w:type="page"/>
      </w:r>
    </w:p>
    <w:tbl>
      <w:tblPr>
        <w:tblW w:w="1017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A96906" w:rsidTr="00C0548F">
        <w:trPr>
          <w:trHeight w:hRule="exact" w:val="1800"/>
        </w:trPr>
        <w:tc>
          <w:tcPr>
            <w:tcW w:w="10170" w:type="dxa"/>
            <w:shd w:val="clear" w:color="auto" w:fill="auto"/>
          </w:tcPr>
          <w:p w:rsidR="001F0034" w:rsidRDefault="001F0034" w:rsidP="00C02995">
            <w:pPr>
              <w:spacing w:beforeAutospacing="1" w:afterAutospacing="1" w:line="320" w:lineRule="atLeast"/>
              <w:jc w:val="center"/>
            </w:pPr>
            <w:r w:rsidRPr="00C0548F">
              <w:rPr>
                <w:rFonts w:ascii="Trebuchet MS" w:eastAsia="Trebuchet MS" w:hAnsi="Trebuchet MS" w:cs="Trebuchet MS"/>
                <w:b/>
                <w:color w:val="B0B0B0"/>
                <w:sz w:val="32"/>
              </w:rPr>
              <w:t>CONFIDENTIAL</w:t>
            </w:r>
          </w:p>
        </w:tc>
      </w:tr>
      <w:tr w:rsidR="00A96906" w:rsidTr="00C0548F">
        <w:trPr>
          <w:trHeight w:hRule="exact" w:val="2880"/>
        </w:trPr>
        <w:tc>
          <w:tcPr>
            <w:tcW w:w="10170" w:type="dxa"/>
            <w:shd w:val="clear" w:color="auto" w:fill="auto"/>
          </w:tcPr>
          <w:p w:rsidR="001F0034" w:rsidRPr="00C0548F" w:rsidRDefault="001F0034" w:rsidP="00C0548F">
            <w:pPr>
              <w:spacing w:after="360" w:line="720" w:lineRule="atLeast"/>
              <w:jc w:val="center"/>
              <w:rPr>
                <w:rFonts w:ascii="Trebuchet MS" w:eastAsia="Trebuchet MS" w:hAnsi="Trebuchet MS" w:cs="Trebuchet MS"/>
                <w:b/>
                <w:color w:val="B0B0B0"/>
                <w:sz w:val="32"/>
              </w:rPr>
            </w:pPr>
            <w:r w:rsidRPr="00C0548F">
              <w:rPr>
                <w:rFonts w:ascii="Trebuchet MS" w:eastAsia="Trebuchet MS" w:hAnsi="Trebuchet MS" w:cs="Trebuchet MS"/>
                <w:b/>
                <w:color w:val="000000"/>
                <w:sz w:val="72"/>
              </w:rPr>
              <w:t>[Your company name here]</w:t>
            </w:r>
          </w:p>
        </w:tc>
      </w:tr>
      <w:tr w:rsidR="00A96906" w:rsidTr="00C0548F">
        <w:trPr>
          <w:trHeight w:hRule="exact" w:val="1152"/>
        </w:trPr>
        <w:tc>
          <w:tcPr>
            <w:tcW w:w="10170" w:type="dxa"/>
            <w:shd w:val="clear" w:color="auto" w:fill="auto"/>
          </w:tcPr>
          <w:p w:rsidR="001F0034" w:rsidRPr="00C0548F" w:rsidRDefault="001F0034" w:rsidP="00C0548F">
            <w:pPr>
              <w:spacing w:beforeAutospacing="1" w:after="360" w:afterAutospacing="1" w:line="280" w:lineRule="atLeast"/>
              <w:jc w:val="center"/>
              <w:rPr>
                <w:rFonts w:ascii="Trebuchet MS" w:eastAsia="Trebuchet MS" w:hAnsi="Trebuchet MS" w:cs="Trebuchet MS"/>
                <w:b/>
                <w:color w:val="000000"/>
                <w:sz w:val="72"/>
              </w:rPr>
            </w:pPr>
            <w:r w:rsidRPr="00C0548F">
              <w:rPr>
                <w:rFonts w:ascii="Palatino Linotype" w:eastAsia="Palatino Linotype" w:hAnsi="Palatino Linotype" w:cs="Palatino Linotype"/>
                <w:i/>
                <w:color w:val="808080"/>
                <w:sz w:val="28"/>
              </w:rPr>
              <w:t>Your tagline</w:t>
            </w:r>
          </w:p>
        </w:tc>
      </w:tr>
      <w:tr w:rsidR="00A96906" w:rsidTr="00C0548F">
        <w:trPr>
          <w:trHeight w:hRule="exact" w:val="720"/>
        </w:trPr>
        <w:tc>
          <w:tcPr>
            <w:tcW w:w="10170" w:type="dxa"/>
            <w:shd w:val="clear" w:color="auto" w:fill="auto"/>
          </w:tcPr>
          <w:p w:rsidR="001F0034" w:rsidRPr="00C0548F" w:rsidRDefault="001F0034" w:rsidP="00C0548F">
            <w:pPr>
              <w:spacing w:beforeAutospacing="1" w:after="360" w:afterAutospacing="1" w:line="420" w:lineRule="atLeast"/>
              <w:jc w:val="center"/>
              <w:rPr>
                <w:rFonts w:ascii="Palatino Linotype" w:eastAsia="Palatino Linotype" w:hAnsi="Palatino Linotype" w:cs="Palatino Linotype"/>
                <w:i/>
                <w:color w:val="808080"/>
                <w:sz w:val="28"/>
              </w:rPr>
            </w:pPr>
            <w:r w:rsidRPr="00C0548F">
              <w:rPr>
                <w:rFonts w:ascii="Trebuchet MS" w:eastAsia="Trebuchet MS" w:hAnsi="Trebuchet MS" w:cs="Trebuchet MS"/>
                <w:b/>
                <w:color w:val="B0B0B0"/>
                <w:sz w:val="42"/>
              </w:rPr>
              <w:t>Business Plan</w:t>
            </w:r>
          </w:p>
        </w:tc>
      </w:tr>
      <w:tr w:rsidR="00A96906" w:rsidTr="00C0548F">
        <w:trPr>
          <w:trHeight w:hRule="exact" w:val="3529"/>
        </w:trPr>
        <w:tc>
          <w:tcPr>
            <w:tcW w:w="10170" w:type="dxa"/>
            <w:shd w:val="clear" w:color="auto" w:fill="auto"/>
          </w:tcPr>
          <w:p w:rsidR="001F0034" w:rsidRPr="00C0548F" w:rsidRDefault="001F0034" w:rsidP="00C0548F">
            <w:pPr>
              <w:spacing w:beforeAutospacing="1" w:after="360" w:afterAutospacing="1" w:line="280" w:lineRule="atLeast"/>
              <w:jc w:val="center"/>
              <w:rPr>
                <w:rFonts w:ascii="Trebuchet MS" w:eastAsia="Trebuchet MS" w:hAnsi="Trebuchet MS" w:cs="Trebuchet MS"/>
                <w:b/>
                <w:color w:val="B0B0B0"/>
                <w:sz w:val="42"/>
              </w:rPr>
            </w:pPr>
            <w:r w:rsidRPr="00C0548F">
              <w:rPr>
                <w:rFonts w:ascii="Trebuchet MS" w:eastAsia="Trebuchet MS" w:hAnsi="Trebuchet MS" w:cs="Trebuchet MS"/>
                <w:color w:val="4D4D4D"/>
                <w:sz w:val="28"/>
              </w:rPr>
              <w:t xml:space="preserve">Prepared </w:t>
            </w:r>
            <w:r w:rsidR="00D1518F" w:rsidRPr="00C0548F">
              <w:rPr>
                <w:rFonts w:ascii="Trebuchet MS" w:eastAsia="Trebuchet MS" w:hAnsi="Trebuchet MS" w:cs="Trebuchet MS"/>
                <w:color w:val="4D4D4D"/>
                <w:sz w:val="28"/>
              </w:rPr>
              <w:t>[date]</w:t>
            </w:r>
          </w:p>
        </w:tc>
      </w:tr>
      <w:tr w:rsidR="00A96906" w:rsidTr="00C0548F">
        <w:trPr>
          <w:trHeight w:hRule="exact" w:val="2880"/>
        </w:trPr>
        <w:tc>
          <w:tcPr>
            <w:tcW w:w="10170" w:type="dxa"/>
            <w:shd w:val="clear" w:color="auto" w:fill="auto"/>
          </w:tcPr>
          <w:p w:rsidR="001F0034" w:rsidRPr="00C0548F" w:rsidRDefault="001F0034" w:rsidP="00C0548F">
            <w:pPr>
              <w:spacing w:beforeAutospacing="1" w:after="80" w:line="240" w:lineRule="atLeast"/>
              <w:jc w:val="center"/>
              <w:rPr>
                <w:rFonts w:ascii="Trebuchet MS" w:eastAsia="Trebuchet MS" w:hAnsi="Trebuchet MS" w:cs="Trebuchet MS"/>
                <w:color w:val="4D4D4D"/>
                <w:sz w:val="28"/>
              </w:rPr>
            </w:pPr>
            <w:r w:rsidRPr="00C0548F">
              <w:rPr>
                <w:rFonts w:ascii="Trebuchet MS" w:eastAsia="Trebuchet MS" w:hAnsi="Trebuchet MS" w:cs="Trebuchet MS"/>
                <w:b/>
                <w:color w:val="4D4D4D"/>
              </w:rPr>
              <w:t>Contact Information</w:t>
            </w:r>
          </w:p>
          <w:p w:rsidR="001F0034" w:rsidRPr="00C02995" w:rsidRDefault="001F0034" w:rsidP="00C02995">
            <w:pPr>
              <w:spacing w:before="80" w:line="180" w:lineRule="atLeast"/>
              <w:jc w:val="center"/>
              <w:rPr>
                <w:rFonts w:ascii="Trebuchet MS" w:eastAsia="Trebuchet MS" w:hAnsi="Trebuchet MS" w:cs="Trebuchet MS"/>
                <w:b/>
                <w:color w:val="4D4D4D"/>
              </w:rPr>
            </w:pPr>
          </w:p>
          <w:p w:rsidR="001F0034" w:rsidRPr="00C0548F" w:rsidRDefault="001F0034" w:rsidP="00C0548F">
            <w:pPr>
              <w:spacing w:before="80" w:line="180" w:lineRule="atLeast"/>
              <w:jc w:val="center"/>
              <w:rPr>
                <w:rFonts w:ascii="Trebuchet MS" w:eastAsia="Trebuchet MS" w:hAnsi="Trebuchet MS" w:cs="Trebuchet MS"/>
                <w:color w:val="727272"/>
                <w:sz w:val="18"/>
              </w:rPr>
            </w:pPr>
          </w:p>
        </w:tc>
      </w:tr>
    </w:tbl>
    <w:p w:rsidR="001F0034" w:rsidRDefault="001F0034">
      <w:pPr>
        <w:sectPr w:rsidR="001F0034">
          <w:pgSz w:w="12240" w:h="15840"/>
          <w:pgMar w:top="504" w:right="1440" w:bottom="504" w:left="1440" w:header="504" w:footer="504" w:gutter="0"/>
          <w:cols w:space="708"/>
          <w:docGrid w:linePitch="360"/>
        </w:sectPr>
      </w:pPr>
    </w:p>
    <w:p w:rsidR="001F0034" w:rsidRDefault="001F0034">
      <w:pPr>
        <w:pStyle w:val="TableofContents"/>
      </w:pPr>
      <w:r>
        <w:lastRenderedPageBreak/>
        <w:t>Table of Contents</w:t>
      </w:r>
    </w:p>
    <w:p w:rsidR="00A96906" w:rsidRDefault="001F0034">
      <w:pPr>
        <w:pStyle w:val="TOC1"/>
        <w:tabs>
          <w:tab w:val="right" w:leader="dot" w:pos="9350"/>
        </w:tabs>
        <w:rPr>
          <w:rFonts w:ascii="Calibri" w:hAnsi="Calibri"/>
          <w:noProof/>
          <w:sz w:val="22"/>
        </w:rPr>
      </w:pPr>
      <w:r>
        <w:fldChar w:fldCharType="begin"/>
      </w:r>
      <w:r>
        <w:instrText>TOC \o "1-2" \h \z \u</w:instrText>
      </w:r>
      <w:r>
        <w:fldChar w:fldCharType="separate"/>
      </w:r>
      <w:hyperlink w:anchor="_Toc256000066" w:history="1">
        <w:r>
          <w:rPr>
            <w:rStyle w:val="Hyperlink"/>
          </w:rPr>
          <w:t>Executive Summary</w:t>
        </w:r>
        <w:r>
          <w:rPr>
            <w:rStyle w:val="Hyperlink"/>
          </w:rPr>
          <w:tab/>
        </w:r>
        <w:r>
          <w:fldChar w:fldCharType="begin"/>
        </w:r>
        <w:r>
          <w:rPr>
            <w:rStyle w:val="Hyperlink"/>
          </w:rPr>
          <w:instrText xml:space="preserve"> PAGEREF _Toc256000066 \h </w:instrText>
        </w:r>
        <w:r>
          <w:fldChar w:fldCharType="separate"/>
        </w:r>
        <w:r>
          <w:rPr>
            <w:rStyle w:val="Hyperlink"/>
          </w:rPr>
          <w:t>1</w:t>
        </w:r>
        <w:r>
          <w:fldChar w:fldCharType="end"/>
        </w:r>
      </w:hyperlink>
    </w:p>
    <w:p w:rsidR="00A96906" w:rsidRDefault="00BE5E3D">
      <w:pPr>
        <w:pStyle w:val="TOC2"/>
        <w:tabs>
          <w:tab w:val="right" w:leader="dot" w:pos="9350"/>
        </w:tabs>
        <w:rPr>
          <w:rFonts w:ascii="Calibri" w:hAnsi="Calibri"/>
          <w:noProof/>
          <w:sz w:val="22"/>
        </w:rPr>
      </w:pPr>
      <w:hyperlink w:anchor="_Toc256000067" w:history="1">
        <w:r w:rsidR="001F0034">
          <w:rPr>
            <w:rStyle w:val="Hyperlink"/>
          </w:rPr>
          <w:t>Opportunity</w:t>
        </w:r>
        <w:r w:rsidR="001F0034">
          <w:rPr>
            <w:rStyle w:val="Hyperlink"/>
          </w:rPr>
          <w:tab/>
        </w:r>
        <w:r w:rsidR="001F0034">
          <w:fldChar w:fldCharType="begin"/>
        </w:r>
        <w:r w:rsidR="001F0034">
          <w:rPr>
            <w:rStyle w:val="Hyperlink"/>
          </w:rPr>
          <w:instrText xml:space="preserve"> PAGEREF _Toc256000067 \h </w:instrText>
        </w:r>
        <w:r w:rsidR="001F0034">
          <w:fldChar w:fldCharType="separate"/>
        </w:r>
        <w:r w:rsidR="001F0034">
          <w:rPr>
            <w:rStyle w:val="Hyperlink"/>
          </w:rPr>
          <w:t>1</w:t>
        </w:r>
        <w:r w:rsidR="001F0034">
          <w:fldChar w:fldCharType="end"/>
        </w:r>
      </w:hyperlink>
    </w:p>
    <w:p w:rsidR="00A96906" w:rsidRDefault="00BE5E3D">
      <w:pPr>
        <w:pStyle w:val="TOC2"/>
        <w:tabs>
          <w:tab w:val="right" w:leader="dot" w:pos="9350"/>
        </w:tabs>
        <w:rPr>
          <w:rFonts w:ascii="Calibri" w:hAnsi="Calibri"/>
          <w:noProof/>
          <w:sz w:val="22"/>
        </w:rPr>
      </w:pPr>
      <w:hyperlink w:anchor="_Toc256000068" w:history="1">
        <w:r w:rsidR="001F0034">
          <w:rPr>
            <w:rStyle w:val="Hyperlink"/>
          </w:rPr>
          <w:t>Expectations</w:t>
        </w:r>
        <w:r w:rsidR="001F0034">
          <w:rPr>
            <w:rStyle w:val="Hyperlink"/>
          </w:rPr>
          <w:tab/>
        </w:r>
        <w:r w:rsidR="001F0034">
          <w:fldChar w:fldCharType="begin"/>
        </w:r>
        <w:r w:rsidR="001F0034">
          <w:rPr>
            <w:rStyle w:val="Hyperlink"/>
          </w:rPr>
          <w:instrText xml:space="preserve"> PAGEREF _Toc256000068 \h </w:instrText>
        </w:r>
        <w:r w:rsidR="001F0034">
          <w:fldChar w:fldCharType="separate"/>
        </w:r>
        <w:r w:rsidR="001F0034">
          <w:rPr>
            <w:rStyle w:val="Hyperlink"/>
          </w:rPr>
          <w:t>1</w:t>
        </w:r>
        <w:r w:rsidR="001F0034">
          <w:fldChar w:fldCharType="end"/>
        </w:r>
      </w:hyperlink>
    </w:p>
    <w:p w:rsidR="00A96906" w:rsidRDefault="00BE5E3D">
      <w:pPr>
        <w:pStyle w:val="TOC1"/>
        <w:tabs>
          <w:tab w:val="right" w:leader="dot" w:pos="9350"/>
        </w:tabs>
        <w:rPr>
          <w:rFonts w:ascii="Calibri" w:hAnsi="Calibri"/>
          <w:noProof/>
          <w:sz w:val="22"/>
        </w:rPr>
      </w:pPr>
      <w:hyperlink w:anchor="_Toc256000069" w:history="1">
        <w:r w:rsidR="001F0034">
          <w:rPr>
            <w:rStyle w:val="Hyperlink"/>
          </w:rPr>
          <w:t>Opportunity</w:t>
        </w:r>
        <w:r w:rsidR="001F0034">
          <w:rPr>
            <w:rStyle w:val="Hyperlink"/>
          </w:rPr>
          <w:tab/>
        </w:r>
        <w:r w:rsidR="001F0034">
          <w:fldChar w:fldCharType="begin"/>
        </w:r>
        <w:r w:rsidR="001F0034">
          <w:rPr>
            <w:rStyle w:val="Hyperlink"/>
          </w:rPr>
          <w:instrText xml:space="preserve"> PAGEREF _Toc256000069 \h </w:instrText>
        </w:r>
        <w:r w:rsidR="001F0034">
          <w:fldChar w:fldCharType="separate"/>
        </w:r>
        <w:r w:rsidR="001F0034">
          <w:rPr>
            <w:rStyle w:val="Hyperlink"/>
          </w:rPr>
          <w:t>2</w:t>
        </w:r>
        <w:r w:rsidR="001F0034">
          <w:fldChar w:fldCharType="end"/>
        </w:r>
      </w:hyperlink>
    </w:p>
    <w:p w:rsidR="00A96906" w:rsidRDefault="00BE5E3D">
      <w:pPr>
        <w:pStyle w:val="TOC2"/>
        <w:tabs>
          <w:tab w:val="right" w:leader="dot" w:pos="9350"/>
        </w:tabs>
        <w:rPr>
          <w:rFonts w:ascii="Calibri" w:hAnsi="Calibri"/>
          <w:noProof/>
          <w:sz w:val="22"/>
        </w:rPr>
      </w:pPr>
      <w:hyperlink w:anchor="_Toc256000070" w:history="1">
        <w:r w:rsidR="001F0034">
          <w:rPr>
            <w:rStyle w:val="Hyperlink"/>
          </w:rPr>
          <w:t>Problem &amp; Solution</w:t>
        </w:r>
        <w:r w:rsidR="001F0034">
          <w:rPr>
            <w:rStyle w:val="Hyperlink"/>
          </w:rPr>
          <w:tab/>
        </w:r>
        <w:r w:rsidR="001F0034">
          <w:fldChar w:fldCharType="begin"/>
        </w:r>
        <w:r w:rsidR="001F0034">
          <w:rPr>
            <w:rStyle w:val="Hyperlink"/>
          </w:rPr>
          <w:instrText xml:space="preserve"> PAGEREF _Toc256000070 \h </w:instrText>
        </w:r>
        <w:r w:rsidR="001F0034">
          <w:fldChar w:fldCharType="separate"/>
        </w:r>
        <w:r w:rsidR="001F0034">
          <w:rPr>
            <w:rStyle w:val="Hyperlink"/>
          </w:rPr>
          <w:t>2</w:t>
        </w:r>
        <w:r w:rsidR="001F0034">
          <w:fldChar w:fldCharType="end"/>
        </w:r>
      </w:hyperlink>
    </w:p>
    <w:p w:rsidR="00A96906" w:rsidRDefault="00BE5E3D">
      <w:pPr>
        <w:pStyle w:val="TOC2"/>
        <w:tabs>
          <w:tab w:val="right" w:leader="dot" w:pos="9350"/>
        </w:tabs>
        <w:rPr>
          <w:rFonts w:ascii="Calibri" w:hAnsi="Calibri"/>
          <w:noProof/>
          <w:sz w:val="22"/>
        </w:rPr>
      </w:pPr>
      <w:hyperlink w:anchor="_Toc256000071" w:history="1">
        <w:r w:rsidR="001F0034">
          <w:rPr>
            <w:rStyle w:val="Hyperlink"/>
          </w:rPr>
          <w:t>Target Market</w:t>
        </w:r>
        <w:r w:rsidR="001F0034">
          <w:rPr>
            <w:rStyle w:val="Hyperlink"/>
          </w:rPr>
          <w:tab/>
        </w:r>
        <w:r w:rsidR="001F0034">
          <w:fldChar w:fldCharType="begin"/>
        </w:r>
        <w:r w:rsidR="001F0034">
          <w:rPr>
            <w:rStyle w:val="Hyperlink"/>
          </w:rPr>
          <w:instrText xml:space="preserve"> PAGEREF _Toc256000071 \h </w:instrText>
        </w:r>
        <w:r w:rsidR="001F0034">
          <w:fldChar w:fldCharType="separate"/>
        </w:r>
        <w:r w:rsidR="001F0034">
          <w:rPr>
            <w:rStyle w:val="Hyperlink"/>
          </w:rPr>
          <w:t>2</w:t>
        </w:r>
        <w:r w:rsidR="001F0034">
          <w:fldChar w:fldCharType="end"/>
        </w:r>
      </w:hyperlink>
    </w:p>
    <w:p w:rsidR="00A96906" w:rsidRDefault="00BE5E3D">
      <w:pPr>
        <w:pStyle w:val="TOC2"/>
        <w:tabs>
          <w:tab w:val="right" w:leader="dot" w:pos="9350"/>
        </w:tabs>
        <w:rPr>
          <w:rFonts w:ascii="Calibri" w:hAnsi="Calibri"/>
          <w:noProof/>
          <w:sz w:val="22"/>
        </w:rPr>
      </w:pPr>
      <w:hyperlink w:anchor="_Toc256000072" w:history="1">
        <w:r w:rsidR="001F0034">
          <w:rPr>
            <w:rStyle w:val="Hyperlink"/>
          </w:rPr>
          <w:t>Competition</w:t>
        </w:r>
        <w:r w:rsidR="001F0034">
          <w:rPr>
            <w:rStyle w:val="Hyperlink"/>
          </w:rPr>
          <w:tab/>
        </w:r>
        <w:r w:rsidR="001F0034">
          <w:fldChar w:fldCharType="begin"/>
        </w:r>
        <w:r w:rsidR="001F0034">
          <w:rPr>
            <w:rStyle w:val="Hyperlink"/>
          </w:rPr>
          <w:instrText xml:space="preserve"> PAGEREF _Toc256000072 \h </w:instrText>
        </w:r>
        <w:r w:rsidR="001F0034">
          <w:fldChar w:fldCharType="separate"/>
        </w:r>
        <w:r w:rsidR="001F0034">
          <w:rPr>
            <w:rStyle w:val="Hyperlink"/>
          </w:rPr>
          <w:t>2</w:t>
        </w:r>
        <w:r w:rsidR="001F0034">
          <w:fldChar w:fldCharType="end"/>
        </w:r>
      </w:hyperlink>
    </w:p>
    <w:p w:rsidR="00A96906" w:rsidRDefault="00BE5E3D">
      <w:pPr>
        <w:pStyle w:val="TOC1"/>
        <w:tabs>
          <w:tab w:val="right" w:leader="dot" w:pos="9350"/>
        </w:tabs>
        <w:rPr>
          <w:rFonts w:ascii="Calibri" w:hAnsi="Calibri"/>
          <w:noProof/>
          <w:sz w:val="22"/>
        </w:rPr>
      </w:pPr>
      <w:hyperlink w:anchor="_Toc256000073" w:history="1">
        <w:r w:rsidR="001F0034">
          <w:rPr>
            <w:rStyle w:val="Hyperlink"/>
          </w:rPr>
          <w:t>Execution</w:t>
        </w:r>
        <w:r w:rsidR="001F0034">
          <w:rPr>
            <w:rStyle w:val="Hyperlink"/>
          </w:rPr>
          <w:tab/>
        </w:r>
        <w:r w:rsidR="001F0034">
          <w:fldChar w:fldCharType="begin"/>
        </w:r>
        <w:r w:rsidR="001F0034">
          <w:rPr>
            <w:rStyle w:val="Hyperlink"/>
          </w:rPr>
          <w:instrText xml:space="preserve"> PAGEREF _Toc256000073 \h </w:instrText>
        </w:r>
        <w:r w:rsidR="001F0034">
          <w:fldChar w:fldCharType="separate"/>
        </w:r>
        <w:r w:rsidR="001F0034">
          <w:rPr>
            <w:rStyle w:val="Hyperlink"/>
          </w:rPr>
          <w:t>3</w:t>
        </w:r>
        <w:r w:rsidR="001F0034">
          <w:fldChar w:fldCharType="end"/>
        </w:r>
      </w:hyperlink>
    </w:p>
    <w:p w:rsidR="00A96906" w:rsidRDefault="00BE5E3D">
      <w:pPr>
        <w:pStyle w:val="TOC2"/>
        <w:tabs>
          <w:tab w:val="right" w:leader="dot" w:pos="9350"/>
        </w:tabs>
        <w:rPr>
          <w:rFonts w:ascii="Calibri" w:hAnsi="Calibri"/>
          <w:noProof/>
          <w:sz w:val="22"/>
        </w:rPr>
      </w:pPr>
      <w:hyperlink w:anchor="_Toc256000074" w:history="1">
        <w:r w:rsidR="001F0034">
          <w:rPr>
            <w:rStyle w:val="Hyperlink"/>
          </w:rPr>
          <w:t>Marketing &amp; Sales</w:t>
        </w:r>
        <w:r w:rsidR="001F0034">
          <w:rPr>
            <w:rStyle w:val="Hyperlink"/>
          </w:rPr>
          <w:tab/>
        </w:r>
        <w:r w:rsidR="001F0034">
          <w:fldChar w:fldCharType="begin"/>
        </w:r>
        <w:r w:rsidR="001F0034">
          <w:rPr>
            <w:rStyle w:val="Hyperlink"/>
          </w:rPr>
          <w:instrText xml:space="preserve"> PAGEREF _Toc256000074 \h </w:instrText>
        </w:r>
        <w:r w:rsidR="001F0034">
          <w:fldChar w:fldCharType="separate"/>
        </w:r>
        <w:r w:rsidR="001F0034">
          <w:rPr>
            <w:rStyle w:val="Hyperlink"/>
          </w:rPr>
          <w:t>3</w:t>
        </w:r>
        <w:r w:rsidR="001F0034">
          <w:fldChar w:fldCharType="end"/>
        </w:r>
      </w:hyperlink>
    </w:p>
    <w:p w:rsidR="00A96906" w:rsidRDefault="00BE5E3D">
      <w:pPr>
        <w:pStyle w:val="TOC2"/>
        <w:tabs>
          <w:tab w:val="right" w:leader="dot" w:pos="9350"/>
        </w:tabs>
        <w:rPr>
          <w:rFonts w:ascii="Calibri" w:hAnsi="Calibri"/>
          <w:noProof/>
          <w:sz w:val="22"/>
        </w:rPr>
      </w:pPr>
      <w:hyperlink w:anchor="_Toc256000075" w:history="1">
        <w:r w:rsidR="001F0034">
          <w:rPr>
            <w:rStyle w:val="Hyperlink"/>
          </w:rPr>
          <w:t>Operations</w:t>
        </w:r>
        <w:r w:rsidR="001F0034">
          <w:rPr>
            <w:rStyle w:val="Hyperlink"/>
          </w:rPr>
          <w:tab/>
        </w:r>
        <w:r w:rsidR="001F0034">
          <w:fldChar w:fldCharType="begin"/>
        </w:r>
        <w:r w:rsidR="001F0034">
          <w:rPr>
            <w:rStyle w:val="Hyperlink"/>
          </w:rPr>
          <w:instrText xml:space="preserve"> PAGEREF _Toc256000075 \h </w:instrText>
        </w:r>
        <w:r w:rsidR="001F0034">
          <w:fldChar w:fldCharType="separate"/>
        </w:r>
        <w:r w:rsidR="001F0034">
          <w:rPr>
            <w:rStyle w:val="Hyperlink"/>
          </w:rPr>
          <w:t>3</w:t>
        </w:r>
        <w:r w:rsidR="001F0034">
          <w:fldChar w:fldCharType="end"/>
        </w:r>
      </w:hyperlink>
    </w:p>
    <w:p w:rsidR="00A96906" w:rsidRDefault="00BE5E3D">
      <w:pPr>
        <w:pStyle w:val="TOC2"/>
        <w:tabs>
          <w:tab w:val="right" w:leader="dot" w:pos="9350"/>
        </w:tabs>
        <w:rPr>
          <w:rFonts w:ascii="Calibri" w:hAnsi="Calibri"/>
          <w:noProof/>
          <w:sz w:val="22"/>
        </w:rPr>
      </w:pPr>
      <w:hyperlink w:anchor="_Toc256000076" w:history="1">
        <w:r w:rsidR="001F0034">
          <w:rPr>
            <w:rStyle w:val="Hyperlink"/>
          </w:rPr>
          <w:t>Milestones &amp; Metrics</w:t>
        </w:r>
        <w:r w:rsidR="001F0034">
          <w:rPr>
            <w:rStyle w:val="Hyperlink"/>
          </w:rPr>
          <w:tab/>
        </w:r>
        <w:r w:rsidR="001F0034">
          <w:fldChar w:fldCharType="begin"/>
        </w:r>
        <w:r w:rsidR="001F0034">
          <w:rPr>
            <w:rStyle w:val="Hyperlink"/>
          </w:rPr>
          <w:instrText xml:space="preserve"> PAGEREF _Toc256000076 \h </w:instrText>
        </w:r>
        <w:r w:rsidR="001F0034">
          <w:fldChar w:fldCharType="separate"/>
        </w:r>
        <w:r w:rsidR="001F0034">
          <w:rPr>
            <w:rStyle w:val="Hyperlink"/>
          </w:rPr>
          <w:t>3</w:t>
        </w:r>
        <w:r w:rsidR="001F0034">
          <w:fldChar w:fldCharType="end"/>
        </w:r>
      </w:hyperlink>
    </w:p>
    <w:p w:rsidR="00A96906" w:rsidRDefault="00BE5E3D">
      <w:pPr>
        <w:pStyle w:val="TOC1"/>
        <w:tabs>
          <w:tab w:val="right" w:leader="dot" w:pos="9350"/>
        </w:tabs>
        <w:rPr>
          <w:rFonts w:ascii="Calibri" w:hAnsi="Calibri"/>
          <w:noProof/>
          <w:sz w:val="22"/>
        </w:rPr>
      </w:pPr>
      <w:hyperlink w:anchor="_Toc256000077" w:history="1">
        <w:r w:rsidR="001F0034">
          <w:rPr>
            <w:rStyle w:val="Hyperlink"/>
          </w:rPr>
          <w:t>Company</w:t>
        </w:r>
        <w:r w:rsidR="001F0034">
          <w:rPr>
            <w:rStyle w:val="Hyperlink"/>
          </w:rPr>
          <w:tab/>
        </w:r>
        <w:r w:rsidR="001F0034">
          <w:fldChar w:fldCharType="begin"/>
        </w:r>
        <w:r w:rsidR="001F0034">
          <w:rPr>
            <w:rStyle w:val="Hyperlink"/>
          </w:rPr>
          <w:instrText xml:space="preserve"> PAGEREF _Toc256000077 \h </w:instrText>
        </w:r>
        <w:r w:rsidR="001F0034">
          <w:fldChar w:fldCharType="separate"/>
        </w:r>
        <w:r w:rsidR="001F0034">
          <w:rPr>
            <w:rStyle w:val="Hyperlink"/>
          </w:rPr>
          <w:t>4</w:t>
        </w:r>
        <w:r w:rsidR="001F0034">
          <w:fldChar w:fldCharType="end"/>
        </w:r>
      </w:hyperlink>
    </w:p>
    <w:p w:rsidR="00A96906" w:rsidRDefault="00BE5E3D">
      <w:pPr>
        <w:pStyle w:val="TOC2"/>
        <w:tabs>
          <w:tab w:val="right" w:leader="dot" w:pos="9350"/>
        </w:tabs>
        <w:rPr>
          <w:rFonts w:ascii="Calibri" w:hAnsi="Calibri"/>
          <w:noProof/>
          <w:sz w:val="22"/>
        </w:rPr>
      </w:pPr>
      <w:hyperlink w:anchor="_Toc256000078" w:history="1">
        <w:r w:rsidR="001F0034">
          <w:rPr>
            <w:rStyle w:val="Hyperlink"/>
          </w:rPr>
          <w:t>Overview</w:t>
        </w:r>
        <w:r w:rsidR="001F0034">
          <w:rPr>
            <w:rStyle w:val="Hyperlink"/>
          </w:rPr>
          <w:tab/>
        </w:r>
        <w:r w:rsidR="001F0034">
          <w:fldChar w:fldCharType="begin"/>
        </w:r>
        <w:r w:rsidR="001F0034">
          <w:rPr>
            <w:rStyle w:val="Hyperlink"/>
          </w:rPr>
          <w:instrText xml:space="preserve"> PAGEREF _Toc256000078 \h </w:instrText>
        </w:r>
        <w:r w:rsidR="001F0034">
          <w:fldChar w:fldCharType="separate"/>
        </w:r>
        <w:r w:rsidR="001F0034">
          <w:rPr>
            <w:rStyle w:val="Hyperlink"/>
          </w:rPr>
          <w:t>4</w:t>
        </w:r>
        <w:r w:rsidR="001F0034">
          <w:fldChar w:fldCharType="end"/>
        </w:r>
      </w:hyperlink>
    </w:p>
    <w:p w:rsidR="00A96906" w:rsidRDefault="00BE5E3D">
      <w:pPr>
        <w:pStyle w:val="TOC2"/>
        <w:tabs>
          <w:tab w:val="right" w:leader="dot" w:pos="9350"/>
        </w:tabs>
        <w:rPr>
          <w:rFonts w:ascii="Calibri" w:hAnsi="Calibri"/>
          <w:noProof/>
          <w:sz w:val="22"/>
        </w:rPr>
      </w:pPr>
      <w:hyperlink w:anchor="_Toc256000079" w:history="1">
        <w:r w:rsidR="001F0034">
          <w:rPr>
            <w:rStyle w:val="Hyperlink"/>
          </w:rPr>
          <w:t>Team</w:t>
        </w:r>
        <w:r w:rsidR="001F0034">
          <w:rPr>
            <w:rStyle w:val="Hyperlink"/>
          </w:rPr>
          <w:tab/>
        </w:r>
        <w:r w:rsidR="001F0034">
          <w:fldChar w:fldCharType="begin"/>
        </w:r>
        <w:r w:rsidR="001F0034">
          <w:rPr>
            <w:rStyle w:val="Hyperlink"/>
          </w:rPr>
          <w:instrText xml:space="preserve"> PAGEREF _Toc256000079 \h </w:instrText>
        </w:r>
        <w:r w:rsidR="001F0034">
          <w:fldChar w:fldCharType="separate"/>
        </w:r>
        <w:r w:rsidR="001F0034">
          <w:rPr>
            <w:rStyle w:val="Hyperlink"/>
          </w:rPr>
          <w:t>4</w:t>
        </w:r>
        <w:r w:rsidR="001F0034">
          <w:fldChar w:fldCharType="end"/>
        </w:r>
      </w:hyperlink>
    </w:p>
    <w:p w:rsidR="00A96906" w:rsidRDefault="00BE5E3D">
      <w:pPr>
        <w:pStyle w:val="TOC1"/>
        <w:tabs>
          <w:tab w:val="right" w:leader="dot" w:pos="9350"/>
        </w:tabs>
        <w:rPr>
          <w:rFonts w:ascii="Calibri" w:hAnsi="Calibri"/>
          <w:noProof/>
          <w:sz w:val="22"/>
        </w:rPr>
      </w:pPr>
      <w:hyperlink w:anchor="_Toc256000080" w:history="1">
        <w:r w:rsidR="001F0034">
          <w:rPr>
            <w:rStyle w:val="Hyperlink"/>
          </w:rPr>
          <w:t>Financial Plan</w:t>
        </w:r>
        <w:r w:rsidR="001F0034">
          <w:rPr>
            <w:rStyle w:val="Hyperlink"/>
          </w:rPr>
          <w:tab/>
        </w:r>
        <w:r w:rsidR="001F0034">
          <w:fldChar w:fldCharType="begin"/>
        </w:r>
        <w:r w:rsidR="001F0034">
          <w:rPr>
            <w:rStyle w:val="Hyperlink"/>
          </w:rPr>
          <w:instrText xml:space="preserve"> PAGEREF _Toc256000080 \h </w:instrText>
        </w:r>
        <w:r w:rsidR="001F0034">
          <w:fldChar w:fldCharType="separate"/>
        </w:r>
        <w:r w:rsidR="001F0034">
          <w:rPr>
            <w:rStyle w:val="Hyperlink"/>
          </w:rPr>
          <w:t>5</w:t>
        </w:r>
        <w:r w:rsidR="001F0034">
          <w:fldChar w:fldCharType="end"/>
        </w:r>
      </w:hyperlink>
    </w:p>
    <w:p w:rsidR="00A96906" w:rsidRDefault="00BE5E3D">
      <w:pPr>
        <w:pStyle w:val="TOC2"/>
        <w:tabs>
          <w:tab w:val="right" w:leader="dot" w:pos="9350"/>
        </w:tabs>
        <w:rPr>
          <w:rFonts w:ascii="Calibri" w:hAnsi="Calibri"/>
          <w:noProof/>
          <w:sz w:val="22"/>
        </w:rPr>
      </w:pPr>
      <w:hyperlink w:anchor="_Toc256000081" w:history="1">
        <w:r w:rsidR="001F0034">
          <w:rPr>
            <w:rStyle w:val="Hyperlink"/>
          </w:rPr>
          <w:t>Forecast</w:t>
        </w:r>
        <w:r w:rsidR="001F0034">
          <w:rPr>
            <w:rStyle w:val="Hyperlink"/>
          </w:rPr>
          <w:tab/>
        </w:r>
        <w:r w:rsidR="001F0034">
          <w:fldChar w:fldCharType="begin"/>
        </w:r>
        <w:r w:rsidR="001F0034">
          <w:rPr>
            <w:rStyle w:val="Hyperlink"/>
          </w:rPr>
          <w:instrText xml:space="preserve"> PAGEREF _Toc256000081 \h </w:instrText>
        </w:r>
        <w:r w:rsidR="001F0034">
          <w:fldChar w:fldCharType="separate"/>
        </w:r>
        <w:r w:rsidR="001F0034">
          <w:rPr>
            <w:rStyle w:val="Hyperlink"/>
          </w:rPr>
          <w:t>5</w:t>
        </w:r>
        <w:r w:rsidR="001F0034">
          <w:fldChar w:fldCharType="end"/>
        </w:r>
      </w:hyperlink>
    </w:p>
    <w:p w:rsidR="00A96906" w:rsidRDefault="00BE5E3D">
      <w:pPr>
        <w:pStyle w:val="TOC2"/>
        <w:tabs>
          <w:tab w:val="right" w:leader="dot" w:pos="9350"/>
        </w:tabs>
        <w:rPr>
          <w:rFonts w:ascii="Calibri" w:hAnsi="Calibri"/>
          <w:noProof/>
          <w:sz w:val="22"/>
        </w:rPr>
      </w:pPr>
      <w:hyperlink w:anchor="_Toc256000082" w:history="1">
        <w:r w:rsidR="001F0034">
          <w:rPr>
            <w:rStyle w:val="Hyperlink"/>
          </w:rPr>
          <w:t>Financing</w:t>
        </w:r>
        <w:r w:rsidR="001F0034">
          <w:rPr>
            <w:rStyle w:val="Hyperlink"/>
          </w:rPr>
          <w:tab/>
        </w:r>
        <w:r w:rsidR="001F0034">
          <w:fldChar w:fldCharType="begin"/>
        </w:r>
        <w:r w:rsidR="001F0034">
          <w:rPr>
            <w:rStyle w:val="Hyperlink"/>
          </w:rPr>
          <w:instrText xml:space="preserve"> PAGEREF _Toc256000082 \h </w:instrText>
        </w:r>
        <w:r w:rsidR="001F0034">
          <w:fldChar w:fldCharType="separate"/>
        </w:r>
        <w:r w:rsidR="001F0034">
          <w:rPr>
            <w:rStyle w:val="Hyperlink"/>
          </w:rPr>
          <w:t>7</w:t>
        </w:r>
        <w:r w:rsidR="001F0034">
          <w:fldChar w:fldCharType="end"/>
        </w:r>
      </w:hyperlink>
    </w:p>
    <w:p w:rsidR="00A96906" w:rsidRDefault="00BE5E3D">
      <w:pPr>
        <w:pStyle w:val="TOC2"/>
        <w:tabs>
          <w:tab w:val="right" w:leader="dot" w:pos="9350"/>
        </w:tabs>
        <w:rPr>
          <w:rFonts w:ascii="Calibri" w:hAnsi="Calibri"/>
          <w:noProof/>
          <w:sz w:val="22"/>
        </w:rPr>
      </w:pPr>
      <w:hyperlink w:anchor="_Toc256000083" w:history="1">
        <w:r w:rsidR="001F0034">
          <w:rPr>
            <w:rStyle w:val="Hyperlink"/>
          </w:rPr>
          <w:t>Statements</w:t>
        </w:r>
        <w:r w:rsidR="001F0034">
          <w:rPr>
            <w:rStyle w:val="Hyperlink"/>
          </w:rPr>
          <w:tab/>
        </w:r>
        <w:r w:rsidR="001F0034">
          <w:fldChar w:fldCharType="begin"/>
        </w:r>
        <w:r w:rsidR="001F0034">
          <w:rPr>
            <w:rStyle w:val="Hyperlink"/>
          </w:rPr>
          <w:instrText xml:space="preserve"> PAGEREF _Toc256000083 \h </w:instrText>
        </w:r>
        <w:r w:rsidR="001F0034">
          <w:fldChar w:fldCharType="separate"/>
        </w:r>
        <w:r w:rsidR="001F0034">
          <w:rPr>
            <w:rStyle w:val="Hyperlink"/>
          </w:rPr>
          <w:t>7</w:t>
        </w:r>
        <w:r w:rsidR="001F0034">
          <w:fldChar w:fldCharType="end"/>
        </w:r>
      </w:hyperlink>
    </w:p>
    <w:p w:rsidR="00A96906" w:rsidRDefault="00BE5E3D">
      <w:pPr>
        <w:pStyle w:val="TOC1"/>
        <w:tabs>
          <w:tab w:val="right" w:leader="dot" w:pos="9350"/>
        </w:tabs>
        <w:rPr>
          <w:rFonts w:ascii="Calibri" w:hAnsi="Calibri"/>
          <w:noProof/>
          <w:sz w:val="22"/>
        </w:rPr>
      </w:pPr>
      <w:hyperlink w:anchor="_Toc256000084" w:history="1">
        <w:r w:rsidR="001F0034">
          <w:rPr>
            <w:rStyle w:val="Hyperlink"/>
          </w:rPr>
          <w:t>Appendix</w:t>
        </w:r>
        <w:r w:rsidR="001F0034">
          <w:rPr>
            <w:rStyle w:val="Hyperlink"/>
          </w:rPr>
          <w:tab/>
        </w:r>
        <w:r w:rsidR="001F0034">
          <w:fldChar w:fldCharType="begin"/>
        </w:r>
        <w:r w:rsidR="001F0034">
          <w:rPr>
            <w:rStyle w:val="Hyperlink"/>
          </w:rPr>
          <w:instrText xml:space="preserve"> PAGEREF _Toc256000084 \h </w:instrText>
        </w:r>
        <w:r w:rsidR="001F0034">
          <w:fldChar w:fldCharType="separate"/>
        </w:r>
        <w:r w:rsidR="001F0034">
          <w:rPr>
            <w:rStyle w:val="Hyperlink"/>
          </w:rPr>
          <w:t>10</w:t>
        </w:r>
        <w:r w:rsidR="001F0034">
          <w:fldChar w:fldCharType="end"/>
        </w:r>
      </w:hyperlink>
    </w:p>
    <w:p w:rsidR="00A96906" w:rsidRDefault="00BE5E3D">
      <w:pPr>
        <w:pStyle w:val="TOC2"/>
        <w:tabs>
          <w:tab w:val="right" w:leader="dot" w:pos="9350"/>
        </w:tabs>
        <w:rPr>
          <w:rFonts w:ascii="Calibri" w:hAnsi="Calibri"/>
          <w:noProof/>
          <w:sz w:val="22"/>
        </w:rPr>
      </w:pPr>
      <w:hyperlink w:anchor="_Toc256000085" w:history="1">
        <w:r w:rsidR="001F0034">
          <w:rPr>
            <w:rStyle w:val="Hyperlink"/>
          </w:rPr>
          <w:t>Profit and Loss Statement</w:t>
        </w:r>
        <w:r w:rsidR="001F0034">
          <w:rPr>
            <w:rStyle w:val="Hyperlink"/>
          </w:rPr>
          <w:tab/>
        </w:r>
        <w:r w:rsidR="001F0034">
          <w:fldChar w:fldCharType="begin"/>
        </w:r>
        <w:r w:rsidR="001F0034">
          <w:rPr>
            <w:rStyle w:val="Hyperlink"/>
          </w:rPr>
          <w:instrText xml:space="preserve"> PAGEREF _Toc256000085 \h </w:instrText>
        </w:r>
        <w:r w:rsidR="001F0034">
          <w:fldChar w:fldCharType="separate"/>
        </w:r>
        <w:r w:rsidR="001F0034">
          <w:rPr>
            <w:rStyle w:val="Hyperlink"/>
          </w:rPr>
          <w:t>10</w:t>
        </w:r>
        <w:r w:rsidR="001F0034">
          <w:fldChar w:fldCharType="end"/>
        </w:r>
      </w:hyperlink>
    </w:p>
    <w:p w:rsidR="00A96906" w:rsidRDefault="00BE5E3D">
      <w:pPr>
        <w:pStyle w:val="TOC2"/>
        <w:tabs>
          <w:tab w:val="right" w:leader="dot" w:pos="9350"/>
        </w:tabs>
        <w:rPr>
          <w:rFonts w:ascii="Calibri" w:hAnsi="Calibri"/>
          <w:noProof/>
          <w:sz w:val="22"/>
        </w:rPr>
      </w:pPr>
      <w:hyperlink w:anchor="_Toc256000086" w:history="1">
        <w:r w:rsidR="001F0034">
          <w:rPr>
            <w:rStyle w:val="Hyperlink"/>
          </w:rPr>
          <w:t>Balance Sheet</w:t>
        </w:r>
        <w:r w:rsidR="001F0034">
          <w:rPr>
            <w:rStyle w:val="Hyperlink"/>
          </w:rPr>
          <w:tab/>
        </w:r>
        <w:r w:rsidR="001F0034">
          <w:fldChar w:fldCharType="begin"/>
        </w:r>
        <w:r w:rsidR="001F0034">
          <w:rPr>
            <w:rStyle w:val="Hyperlink"/>
          </w:rPr>
          <w:instrText xml:space="preserve"> PAGEREF _Toc256000086 \h </w:instrText>
        </w:r>
        <w:r w:rsidR="001F0034">
          <w:fldChar w:fldCharType="separate"/>
        </w:r>
        <w:r w:rsidR="001F0034">
          <w:rPr>
            <w:rStyle w:val="Hyperlink"/>
          </w:rPr>
          <w:t>13</w:t>
        </w:r>
        <w:r w:rsidR="001F0034">
          <w:fldChar w:fldCharType="end"/>
        </w:r>
      </w:hyperlink>
    </w:p>
    <w:p w:rsidR="00A96906" w:rsidRDefault="00BE5E3D">
      <w:pPr>
        <w:pStyle w:val="TOC2"/>
        <w:tabs>
          <w:tab w:val="right" w:leader="dot" w:pos="9350"/>
        </w:tabs>
        <w:rPr>
          <w:rFonts w:ascii="Calibri" w:hAnsi="Calibri"/>
          <w:noProof/>
          <w:sz w:val="22"/>
        </w:rPr>
      </w:pPr>
      <w:hyperlink w:anchor="_Toc256000087" w:history="1">
        <w:r w:rsidR="001F0034">
          <w:rPr>
            <w:rStyle w:val="Hyperlink"/>
          </w:rPr>
          <w:t>Cash Flow Statement</w:t>
        </w:r>
        <w:r w:rsidR="001F0034">
          <w:rPr>
            <w:rStyle w:val="Hyperlink"/>
          </w:rPr>
          <w:tab/>
        </w:r>
        <w:r w:rsidR="001F0034">
          <w:fldChar w:fldCharType="begin"/>
        </w:r>
        <w:r w:rsidR="001F0034">
          <w:rPr>
            <w:rStyle w:val="Hyperlink"/>
          </w:rPr>
          <w:instrText xml:space="preserve"> PAGEREF _Toc256000087 \h </w:instrText>
        </w:r>
        <w:r w:rsidR="001F0034">
          <w:fldChar w:fldCharType="separate"/>
        </w:r>
        <w:r w:rsidR="001F0034">
          <w:rPr>
            <w:rStyle w:val="Hyperlink"/>
          </w:rPr>
          <w:t>16</w:t>
        </w:r>
        <w:r w:rsidR="001F0034">
          <w:fldChar w:fldCharType="end"/>
        </w:r>
      </w:hyperlink>
    </w:p>
    <w:p w:rsidR="001F0034" w:rsidRDefault="001F0034">
      <w:pPr>
        <w:pStyle w:val="TableofContents"/>
        <w:sectPr w:rsidR="001F0034" w:rsidSect="00AD33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504" w:right="1440" w:bottom="504" w:left="1440" w:header="288" w:footer="288" w:gutter="0"/>
          <w:pgNumType w:fmt="lowerRoman" w:start="1"/>
          <w:cols w:space="708"/>
          <w:docGrid w:linePitch="360"/>
        </w:sectPr>
      </w:pPr>
      <w:r>
        <w:fldChar w:fldCharType="end"/>
      </w:r>
    </w:p>
    <w:p w:rsidR="001F0034" w:rsidRDefault="001F0034">
      <w:pPr>
        <w:pStyle w:val="Heading1"/>
      </w:pPr>
      <w:bookmarkStart w:id="1" w:name="_Toc256000066"/>
      <w:bookmarkStart w:id="2" w:name="_Toc256000044"/>
      <w:bookmarkStart w:id="3" w:name="_Toc256000022"/>
      <w:bookmarkStart w:id="4" w:name="_Toc256000000"/>
      <w:r>
        <w:lastRenderedPageBreak/>
        <w:t>Executive Summary</w:t>
      </w:r>
      <w:bookmarkEnd w:id="1"/>
      <w:bookmarkEnd w:id="2"/>
      <w:bookmarkEnd w:id="3"/>
      <w:bookmarkEnd w:id="4"/>
    </w:p>
    <w:p w:rsidR="001F0034" w:rsidRPr="002734B9" w:rsidRDefault="001F0034">
      <w:pPr>
        <w:pStyle w:val="Heading2"/>
        <w:rPr>
          <w:u w:val="single"/>
        </w:rPr>
      </w:pPr>
      <w:bookmarkStart w:id="5" w:name="_Toc256000067"/>
      <w:bookmarkStart w:id="6" w:name="_Toc256000045"/>
      <w:bookmarkStart w:id="7" w:name="_Toc256000023"/>
      <w:bookmarkStart w:id="8" w:name="_Toc256000001"/>
      <w:r w:rsidRPr="002734B9">
        <w:rPr>
          <w:u w:val="single"/>
        </w:rPr>
        <w:t>Opportunity</w:t>
      </w:r>
      <w:bookmarkEnd w:id="5"/>
      <w:bookmarkEnd w:id="6"/>
      <w:bookmarkEnd w:id="7"/>
      <w:bookmarkEnd w:id="8"/>
    </w:p>
    <w:p w:rsidR="001F0034" w:rsidRDefault="001F0034">
      <w:pPr>
        <w:pStyle w:val="Heading3"/>
      </w:pPr>
      <w:r>
        <w:t>Problem</w:t>
      </w:r>
      <w:r w:rsidR="009E45F2">
        <w:t xml:space="preserve"> Summary</w:t>
      </w:r>
    </w:p>
    <w:p w:rsidR="009E45F2" w:rsidRPr="009E45F2" w:rsidRDefault="00C02995" w:rsidP="009E45F2">
      <w:r>
        <w:t xml:space="preserve">Brief description of your business and the problem it solves. </w:t>
      </w:r>
    </w:p>
    <w:p w:rsidR="001F0034" w:rsidRDefault="001F0034">
      <w:pPr>
        <w:pStyle w:val="Heading3"/>
      </w:pPr>
      <w:r>
        <w:t>Solution</w:t>
      </w:r>
      <w:r w:rsidR="009466EB">
        <w:t xml:space="preserve"> Summary</w:t>
      </w:r>
    </w:p>
    <w:p w:rsidR="002B0BA1" w:rsidRPr="002B0BA1" w:rsidRDefault="00C02995" w:rsidP="002B0BA1">
      <w:r>
        <w:t xml:space="preserve">Summary of </w:t>
      </w:r>
      <w:r w:rsidR="002C71BF">
        <w:t xml:space="preserve">what your company does. </w:t>
      </w:r>
    </w:p>
    <w:p w:rsidR="001F0034" w:rsidRDefault="001F0034">
      <w:pPr>
        <w:pStyle w:val="Heading3"/>
      </w:pPr>
      <w:r>
        <w:t>Market</w:t>
      </w:r>
    </w:p>
    <w:p w:rsidR="002B0BA1" w:rsidRPr="002B0BA1" w:rsidRDefault="00C02995" w:rsidP="002B0BA1">
      <w:r>
        <w:t xml:space="preserve">Description </w:t>
      </w:r>
      <w:r w:rsidR="00132DE3">
        <w:t>of your</w:t>
      </w:r>
      <w:r w:rsidR="002C71BF">
        <w:t xml:space="preserve"> target customer or market segments.</w:t>
      </w:r>
    </w:p>
    <w:p w:rsidR="001F0034" w:rsidRDefault="001F0034">
      <w:pPr>
        <w:pStyle w:val="Heading3"/>
      </w:pPr>
      <w:r>
        <w:t>Competition</w:t>
      </w:r>
    </w:p>
    <w:p w:rsidR="002B0BA1" w:rsidRPr="002B0BA1" w:rsidRDefault="00C02995" w:rsidP="002B0BA1">
      <w:r>
        <w:t>Summary of your major competitors.</w:t>
      </w:r>
    </w:p>
    <w:p w:rsidR="001F0034" w:rsidRDefault="001F0034">
      <w:pPr>
        <w:pStyle w:val="Heading3"/>
      </w:pPr>
      <w:r>
        <w:t>Why Us?</w:t>
      </w:r>
    </w:p>
    <w:p w:rsidR="002B0BA1" w:rsidRPr="002B0BA1" w:rsidRDefault="00C02995" w:rsidP="002B0BA1">
      <w:r>
        <w:t>B</w:t>
      </w:r>
      <w:r w:rsidR="00DB5BA4">
        <w:t>rief overview of you and your team</w:t>
      </w:r>
      <w:r>
        <w:t xml:space="preserve"> as well as your unique selling proposition</w:t>
      </w:r>
      <w:r w:rsidR="00DB5BA4">
        <w:t xml:space="preserve">. </w:t>
      </w:r>
    </w:p>
    <w:p w:rsidR="001F0034" w:rsidRPr="002734B9" w:rsidRDefault="001F0034">
      <w:pPr>
        <w:pStyle w:val="Heading2"/>
        <w:rPr>
          <w:u w:val="single"/>
        </w:rPr>
      </w:pPr>
      <w:bookmarkStart w:id="9" w:name="_Toc256000068"/>
      <w:bookmarkStart w:id="10" w:name="_Toc256000046"/>
      <w:bookmarkStart w:id="11" w:name="_Toc256000024"/>
      <w:bookmarkStart w:id="12" w:name="_Toc256000002"/>
      <w:r w:rsidRPr="002734B9">
        <w:rPr>
          <w:u w:val="single"/>
        </w:rPr>
        <w:t>Expectations</w:t>
      </w:r>
      <w:bookmarkEnd w:id="9"/>
      <w:bookmarkEnd w:id="10"/>
      <w:bookmarkEnd w:id="11"/>
      <w:bookmarkEnd w:id="12"/>
    </w:p>
    <w:p w:rsidR="001F0034" w:rsidRDefault="001F0034">
      <w:pPr>
        <w:pStyle w:val="Heading3"/>
      </w:pPr>
      <w:r>
        <w:t>Forecast</w:t>
      </w:r>
    </w:p>
    <w:p w:rsidR="002B0BA1" w:rsidRDefault="00C02995" w:rsidP="00DB5BA4">
      <w:r>
        <w:t>Overview of f</w:t>
      </w:r>
      <w:r w:rsidR="00DB5BA4">
        <w:t>inancial targets</w:t>
      </w:r>
      <w:r>
        <w:t xml:space="preserve"> such as sales, costs, etc. </w:t>
      </w:r>
    </w:p>
    <w:p w:rsidR="001F0034" w:rsidRDefault="001F0034">
      <w:pPr>
        <w:pStyle w:val="Heading3"/>
      </w:pPr>
      <w:r>
        <w:t>Financial Highlights by Year</w:t>
      </w:r>
    </w:p>
    <w:p w:rsidR="009466EB" w:rsidRPr="002B0BA1" w:rsidRDefault="009466EB" w:rsidP="009466EB">
      <w:r>
        <w:t xml:space="preserve">Insert a chart of your key financial metrics here. </w:t>
      </w:r>
    </w:p>
    <w:p w:rsidR="009466EB" w:rsidRDefault="009466EB" w:rsidP="001F0034"/>
    <w:p w:rsidR="001F0034" w:rsidRDefault="001F0034">
      <w:pPr>
        <w:pStyle w:val="Heading3"/>
      </w:pPr>
      <w:r>
        <w:t>Financing Needed</w:t>
      </w:r>
    </w:p>
    <w:p w:rsidR="009466EB" w:rsidRPr="002B0BA1" w:rsidRDefault="009466EB" w:rsidP="009466EB">
      <w:r>
        <w:t>I</w:t>
      </w:r>
      <w:r w:rsidR="00B2439F">
        <w:t xml:space="preserve">nclude this section it you want to raise money for your business. </w:t>
      </w:r>
    </w:p>
    <w:p w:rsidR="009466EB" w:rsidRPr="009466EB" w:rsidRDefault="009466EB" w:rsidP="009466EB"/>
    <w:p w:rsidR="001F0034" w:rsidRDefault="001F0034">
      <w:pPr>
        <w:pStyle w:val="Heading1"/>
      </w:pPr>
      <w:r>
        <w:br w:type="page"/>
      </w:r>
      <w:bookmarkStart w:id="13" w:name="_Toc256000069"/>
      <w:bookmarkStart w:id="14" w:name="_Toc256000047"/>
      <w:bookmarkStart w:id="15" w:name="_Toc256000025"/>
      <w:bookmarkStart w:id="16" w:name="_Toc256000003"/>
      <w:r>
        <w:lastRenderedPageBreak/>
        <w:t>Opportunity</w:t>
      </w:r>
      <w:bookmarkEnd w:id="13"/>
      <w:bookmarkEnd w:id="14"/>
      <w:bookmarkEnd w:id="15"/>
      <w:bookmarkEnd w:id="16"/>
    </w:p>
    <w:p w:rsidR="001F0034" w:rsidRPr="009466EB" w:rsidRDefault="001F0034">
      <w:pPr>
        <w:pStyle w:val="Heading2"/>
        <w:rPr>
          <w:u w:val="single"/>
        </w:rPr>
      </w:pPr>
      <w:bookmarkStart w:id="17" w:name="_Toc256000070"/>
      <w:bookmarkStart w:id="18" w:name="_Toc256000048"/>
      <w:bookmarkStart w:id="19" w:name="_Toc256000026"/>
      <w:bookmarkStart w:id="20" w:name="_Toc256000004"/>
      <w:r w:rsidRPr="009466EB">
        <w:rPr>
          <w:u w:val="single"/>
        </w:rPr>
        <w:t>Problem &amp; Solution</w:t>
      </w:r>
      <w:bookmarkEnd w:id="17"/>
      <w:bookmarkEnd w:id="18"/>
      <w:bookmarkEnd w:id="19"/>
      <w:bookmarkEnd w:id="20"/>
    </w:p>
    <w:p w:rsidR="001F0034" w:rsidRDefault="001F0034">
      <w:pPr>
        <w:pStyle w:val="Heading3"/>
      </w:pPr>
      <w:r>
        <w:t>Problem Worth Solving</w:t>
      </w:r>
    </w:p>
    <w:p w:rsidR="00C76318" w:rsidRPr="00C76318" w:rsidRDefault="00B2439F" w:rsidP="00C76318">
      <w:r>
        <w:t xml:space="preserve">Give more details of the problem your business is solving and why your customers will want to buy from you. </w:t>
      </w:r>
    </w:p>
    <w:p w:rsidR="001F0034" w:rsidRDefault="001F0034">
      <w:pPr>
        <w:pStyle w:val="Heading3"/>
      </w:pPr>
      <w:r>
        <w:t>Our Solution</w:t>
      </w:r>
    </w:p>
    <w:p w:rsidR="00424B51" w:rsidRPr="00424B51" w:rsidRDefault="006912F5" w:rsidP="00424B51">
      <w:r>
        <w:t xml:space="preserve">Provide </w:t>
      </w:r>
      <w:r w:rsidR="00B2439F">
        <w:t>more d</w:t>
      </w:r>
      <w:r>
        <w:t>etail</w:t>
      </w:r>
      <w:r w:rsidR="00B2439F">
        <w:t xml:space="preserve">s </w:t>
      </w:r>
      <w:r>
        <w:t>about your product or service</w:t>
      </w:r>
      <w:r w:rsidR="00B2439F">
        <w:t xml:space="preserve"> and what will set it apart from others. </w:t>
      </w:r>
    </w:p>
    <w:p w:rsidR="001F0034" w:rsidRDefault="001F0034">
      <w:pPr>
        <w:pStyle w:val="Heading2"/>
        <w:rPr>
          <w:u w:val="single"/>
        </w:rPr>
      </w:pPr>
      <w:bookmarkStart w:id="21" w:name="_Toc256000071"/>
      <w:bookmarkStart w:id="22" w:name="_Toc256000049"/>
      <w:bookmarkStart w:id="23" w:name="_Toc256000027"/>
      <w:bookmarkStart w:id="24" w:name="_Toc256000005"/>
      <w:r w:rsidRPr="009466EB">
        <w:rPr>
          <w:u w:val="single"/>
        </w:rPr>
        <w:t>Target Market</w:t>
      </w:r>
      <w:bookmarkEnd w:id="21"/>
      <w:bookmarkEnd w:id="22"/>
      <w:bookmarkEnd w:id="23"/>
      <w:bookmarkEnd w:id="24"/>
    </w:p>
    <w:p w:rsidR="006912F5" w:rsidRDefault="006912F5" w:rsidP="006912F5">
      <w:pPr>
        <w:pStyle w:val="Heading3"/>
      </w:pPr>
      <w:r>
        <w:t>Market Size &amp; Segments</w:t>
      </w:r>
    </w:p>
    <w:p w:rsidR="006912F5" w:rsidRPr="006912F5" w:rsidRDefault="006912F5" w:rsidP="006912F5">
      <w:r>
        <w:t xml:space="preserve">Describe your key customers </w:t>
      </w:r>
      <w:r w:rsidR="00B2439F">
        <w:t>and their characteristics.</w:t>
      </w:r>
    </w:p>
    <w:p w:rsidR="001F0034" w:rsidRPr="009466EB" w:rsidRDefault="001F0034">
      <w:pPr>
        <w:pStyle w:val="Heading2"/>
        <w:rPr>
          <w:u w:val="single"/>
        </w:rPr>
      </w:pPr>
      <w:bookmarkStart w:id="25" w:name="_Toc256000072"/>
      <w:bookmarkStart w:id="26" w:name="_Toc256000050"/>
      <w:bookmarkStart w:id="27" w:name="_Toc256000028"/>
      <w:bookmarkStart w:id="28" w:name="_Toc256000006"/>
      <w:r w:rsidRPr="009466EB">
        <w:rPr>
          <w:u w:val="single"/>
        </w:rPr>
        <w:t>Competition</w:t>
      </w:r>
      <w:bookmarkEnd w:id="25"/>
      <w:bookmarkEnd w:id="26"/>
      <w:bookmarkEnd w:id="27"/>
      <w:bookmarkEnd w:id="28"/>
    </w:p>
    <w:p w:rsidR="001F0034" w:rsidRDefault="001F0034">
      <w:pPr>
        <w:pStyle w:val="Heading3"/>
      </w:pPr>
      <w:r>
        <w:t>Current Alternatives</w:t>
      </w:r>
    </w:p>
    <w:p w:rsidR="007938BE" w:rsidRPr="007938BE" w:rsidRDefault="007938BE" w:rsidP="007938BE">
      <w:r>
        <w:t>Describe your current competition.</w:t>
      </w:r>
    </w:p>
    <w:p w:rsidR="001F0034" w:rsidRDefault="001F0034">
      <w:pPr>
        <w:pStyle w:val="Heading3"/>
      </w:pPr>
      <w:r>
        <w:t>Our Advantages</w:t>
      </w:r>
    </w:p>
    <w:p w:rsidR="007938BE" w:rsidRPr="007938BE" w:rsidRDefault="00B2439F" w:rsidP="007938BE">
      <w:r>
        <w:t>List your competitive advantages as well as why your product or service is better.</w:t>
      </w:r>
    </w:p>
    <w:p w:rsidR="001F0034" w:rsidRDefault="001F0034">
      <w:pPr>
        <w:pStyle w:val="Heading1"/>
      </w:pPr>
      <w:r>
        <w:br w:type="page"/>
      </w:r>
      <w:bookmarkStart w:id="29" w:name="_Toc256000073"/>
      <w:bookmarkStart w:id="30" w:name="_Toc256000051"/>
      <w:bookmarkStart w:id="31" w:name="_Toc256000029"/>
      <w:bookmarkStart w:id="32" w:name="_Toc256000007"/>
      <w:r>
        <w:lastRenderedPageBreak/>
        <w:t>Execution</w:t>
      </w:r>
      <w:bookmarkEnd w:id="29"/>
      <w:bookmarkEnd w:id="30"/>
      <w:bookmarkEnd w:id="31"/>
      <w:bookmarkEnd w:id="32"/>
    </w:p>
    <w:p w:rsidR="001F0034" w:rsidRPr="007C7738" w:rsidRDefault="001F0034">
      <w:pPr>
        <w:pStyle w:val="Heading2"/>
        <w:rPr>
          <w:u w:val="single"/>
        </w:rPr>
      </w:pPr>
      <w:bookmarkStart w:id="33" w:name="_Toc256000074"/>
      <w:bookmarkStart w:id="34" w:name="_Toc256000052"/>
      <w:bookmarkStart w:id="35" w:name="_Toc256000030"/>
      <w:bookmarkStart w:id="36" w:name="_Toc256000008"/>
      <w:r w:rsidRPr="007C7738">
        <w:rPr>
          <w:u w:val="single"/>
        </w:rPr>
        <w:t>Marketing &amp; Sales</w:t>
      </w:r>
      <w:bookmarkEnd w:id="33"/>
      <w:bookmarkEnd w:id="34"/>
      <w:bookmarkEnd w:id="35"/>
      <w:bookmarkEnd w:id="36"/>
    </w:p>
    <w:p w:rsidR="001F0034" w:rsidRDefault="001F0034">
      <w:pPr>
        <w:pStyle w:val="Heading3"/>
      </w:pPr>
      <w:r>
        <w:t>Marketing Plan</w:t>
      </w:r>
    </w:p>
    <w:p w:rsidR="007C7738" w:rsidRPr="007C7738" w:rsidRDefault="00880716" w:rsidP="007C7738">
      <w:r>
        <w:t>H</w:t>
      </w:r>
      <w:r w:rsidR="007C7738">
        <w:t xml:space="preserve">ow </w:t>
      </w:r>
      <w:r>
        <w:t xml:space="preserve">do </w:t>
      </w:r>
      <w:r w:rsidR="007C7738">
        <w:t xml:space="preserve">you plan on </w:t>
      </w:r>
      <w:r>
        <w:t xml:space="preserve">promoting your product or service to your target market? </w:t>
      </w:r>
    </w:p>
    <w:p w:rsidR="001F0034" w:rsidRDefault="001F0034">
      <w:pPr>
        <w:pStyle w:val="Heading3"/>
      </w:pPr>
      <w:r>
        <w:t>Sales Plan</w:t>
      </w:r>
    </w:p>
    <w:p w:rsidR="007C7738" w:rsidRPr="007C7738" w:rsidRDefault="00880716" w:rsidP="007C7738">
      <w:r>
        <w:t>How will you gain leads and close deals?</w:t>
      </w:r>
    </w:p>
    <w:p w:rsidR="001F0034" w:rsidRPr="007C7738" w:rsidRDefault="001F0034">
      <w:pPr>
        <w:pStyle w:val="Heading2"/>
        <w:rPr>
          <w:u w:val="single"/>
        </w:rPr>
      </w:pPr>
      <w:bookmarkStart w:id="37" w:name="_Toc256000075"/>
      <w:bookmarkStart w:id="38" w:name="_Toc256000053"/>
      <w:bookmarkStart w:id="39" w:name="_Toc256000031"/>
      <w:bookmarkStart w:id="40" w:name="_Toc256000009"/>
      <w:r w:rsidRPr="007C7738">
        <w:rPr>
          <w:u w:val="single"/>
        </w:rPr>
        <w:t>Operations</w:t>
      </w:r>
      <w:bookmarkEnd w:id="37"/>
      <w:bookmarkEnd w:id="38"/>
      <w:bookmarkEnd w:id="39"/>
      <w:bookmarkEnd w:id="40"/>
    </w:p>
    <w:p w:rsidR="001F0034" w:rsidRDefault="001F0034">
      <w:pPr>
        <w:pStyle w:val="Heading3"/>
      </w:pPr>
      <w:r>
        <w:t>Locations &amp; Facilities</w:t>
      </w:r>
    </w:p>
    <w:p w:rsidR="00764DFA" w:rsidRPr="00764DFA" w:rsidRDefault="00764DFA" w:rsidP="00764DFA">
      <w:r w:rsidRPr="00764DFA">
        <w:t xml:space="preserve">Describe your company’s physical locations. </w:t>
      </w:r>
    </w:p>
    <w:p w:rsidR="001F0034" w:rsidRDefault="001F0034">
      <w:pPr>
        <w:pStyle w:val="Heading3"/>
      </w:pPr>
      <w:r>
        <w:t>Technology</w:t>
      </w:r>
    </w:p>
    <w:p w:rsidR="00764DFA" w:rsidRPr="00764DFA" w:rsidRDefault="00880716" w:rsidP="00764DFA">
      <w:r>
        <w:t>What</w:t>
      </w:r>
      <w:r w:rsidR="00764DFA" w:rsidRPr="00764DFA">
        <w:t xml:space="preserve"> important software, hardware, or other information technology </w:t>
      </w:r>
      <w:r>
        <w:t xml:space="preserve">will use to operate your business? </w:t>
      </w:r>
      <w:r w:rsidR="00132DE3">
        <w:t>E.g.</w:t>
      </w:r>
      <w:r>
        <w:t xml:space="preserve"> Point of Sales device, CRM, etc. </w:t>
      </w:r>
    </w:p>
    <w:p w:rsidR="00764DFA" w:rsidRPr="00764DFA" w:rsidRDefault="00764DFA" w:rsidP="00764DFA"/>
    <w:p w:rsidR="001F0034" w:rsidRDefault="001F0034">
      <w:pPr>
        <w:pStyle w:val="Heading3"/>
      </w:pPr>
      <w:r>
        <w:t>Equipment &amp; Tools</w:t>
      </w:r>
    </w:p>
    <w:p w:rsidR="00764DFA" w:rsidRPr="00764DFA" w:rsidRDefault="00764DFA" w:rsidP="00764DFA">
      <w:r w:rsidRPr="00764DFA">
        <w:t>List any special</w:t>
      </w:r>
      <w:r w:rsidR="00880716">
        <w:t xml:space="preserve"> </w:t>
      </w:r>
      <w:r w:rsidRPr="00764DFA">
        <w:t>equipment that you have or plan to acquire to do your work</w:t>
      </w:r>
      <w:r w:rsidR="00880716">
        <w:t xml:space="preserve">, especially if you are </w:t>
      </w:r>
      <w:r w:rsidR="005A32CA">
        <w:t xml:space="preserve">an industrial company. </w:t>
      </w:r>
    </w:p>
    <w:p w:rsidR="001F0034" w:rsidRPr="007C7738" w:rsidRDefault="001F0034">
      <w:pPr>
        <w:pStyle w:val="Heading2"/>
        <w:rPr>
          <w:u w:val="single"/>
        </w:rPr>
      </w:pPr>
      <w:bookmarkStart w:id="41" w:name="_Toc256000076"/>
      <w:bookmarkStart w:id="42" w:name="_Toc256000054"/>
      <w:bookmarkStart w:id="43" w:name="_Toc256000032"/>
      <w:bookmarkStart w:id="44" w:name="_Toc256000010"/>
      <w:r w:rsidRPr="007C7738">
        <w:rPr>
          <w:u w:val="single"/>
        </w:rPr>
        <w:t>Milestones &amp; Metrics</w:t>
      </w:r>
      <w:bookmarkEnd w:id="41"/>
      <w:bookmarkEnd w:id="42"/>
      <w:bookmarkEnd w:id="43"/>
      <w:bookmarkEnd w:id="44"/>
    </w:p>
    <w:p w:rsidR="001F0034" w:rsidRDefault="007B4C38">
      <w:pPr>
        <w:pStyle w:val="Heading3"/>
      </w:pPr>
      <w:r>
        <w:t>Milestones</w:t>
      </w:r>
    </w:p>
    <w:p w:rsidR="001F0034" w:rsidRDefault="007B4C38">
      <w:pPr>
        <w:pStyle w:val="BodyText"/>
      </w:pPr>
      <w:r>
        <w:t xml:space="preserve">List your key milestones and the dates that you hope to accomplish them by. If </w:t>
      </w:r>
      <w:r w:rsidR="005A32CA">
        <w:t xml:space="preserve">some goals have already been achieved by your business, </w:t>
      </w:r>
      <w:r>
        <w:t>list them here as evidence that your business is g</w:t>
      </w:r>
      <w:r w:rsidR="005A32CA">
        <w:t xml:space="preserve">aining ground. </w:t>
      </w:r>
    </w:p>
    <w:p w:rsidR="001F0034" w:rsidRDefault="001F0034">
      <w:pPr>
        <w:pStyle w:val="Heading3"/>
      </w:pPr>
      <w:r>
        <w:t>Key Metrics</w:t>
      </w:r>
    </w:p>
    <w:p w:rsidR="007B4C38" w:rsidRPr="007B4C38" w:rsidRDefault="005A32CA" w:rsidP="007B4C38">
      <w:r>
        <w:t xml:space="preserve">What are your key performance indicators? </w:t>
      </w:r>
    </w:p>
    <w:p w:rsidR="001F0034" w:rsidRDefault="001F0034">
      <w:pPr>
        <w:pStyle w:val="Heading1"/>
      </w:pPr>
      <w:r>
        <w:br w:type="page"/>
      </w:r>
      <w:bookmarkStart w:id="45" w:name="_Toc256000077"/>
      <w:bookmarkStart w:id="46" w:name="_Toc256000055"/>
      <w:bookmarkStart w:id="47" w:name="_Toc256000033"/>
      <w:bookmarkStart w:id="48" w:name="_Toc256000011"/>
      <w:r>
        <w:lastRenderedPageBreak/>
        <w:t>Company</w:t>
      </w:r>
      <w:bookmarkEnd w:id="45"/>
      <w:bookmarkEnd w:id="46"/>
      <w:bookmarkEnd w:id="47"/>
      <w:bookmarkEnd w:id="48"/>
    </w:p>
    <w:p w:rsidR="001F0034" w:rsidRDefault="001F0034">
      <w:pPr>
        <w:pStyle w:val="Heading2"/>
        <w:rPr>
          <w:u w:val="single"/>
        </w:rPr>
      </w:pPr>
      <w:bookmarkStart w:id="49" w:name="_Toc256000078"/>
      <w:bookmarkStart w:id="50" w:name="_Toc256000056"/>
      <w:bookmarkStart w:id="51" w:name="_Toc256000034"/>
      <w:bookmarkStart w:id="52" w:name="_Toc256000012"/>
      <w:r w:rsidRPr="007B4C38">
        <w:rPr>
          <w:u w:val="single"/>
        </w:rPr>
        <w:t>Overview</w:t>
      </w:r>
      <w:bookmarkEnd w:id="49"/>
      <w:bookmarkEnd w:id="50"/>
      <w:bookmarkEnd w:id="51"/>
      <w:bookmarkEnd w:id="52"/>
    </w:p>
    <w:p w:rsidR="007B4C38" w:rsidRPr="007B4C38" w:rsidRDefault="005A32CA" w:rsidP="007B4C38">
      <w:r>
        <w:t>Describe</w:t>
      </w:r>
      <w:r w:rsidR="007B4C38" w:rsidRPr="007B4C38">
        <w:t xml:space="preserve"> </w:t>
      </w:r>
      <w:r>
        <w:t xml:space="preserve">your company ownership </w:t>
      </w:r>
      <w:r w:rsidR="00132DE3">
        <w:t>e.g.</w:t>
      </w:r>
      <w:r>
        <w:t xml:space="preserve"> Sole proprietorship, partnership etc.</w:t>
      </w:r>
    </w:p>
    <w:p w:rsidR="001F0034" w:rsidRPr="007B4C38" w:rsidRDefault="001F0034">
      <w:pPr>
        <w:pStyle w:val="Heading2"/>
        <w:rPr>
          <w:u w:val="single"/>
        </w:rPr>
      </w:pPr>
      <w:bookmarkStart w:id="53" w:name="_Toc256000079"/>
      <w:bookmarkStart w:id="54" w:name="_Toc256000057"/>
      <w:bookmarkStart w:id="55" w:name="_Toc256000035"/>
      <w:bookmarkStart w:id="56" w:name="_Toc256000013"/>
      <w:r w:rsidRPr="007B4C38">
        <w:rPr>
          <w:u w:val="single"/>
        </w:rPr>
        <w:t>Team</w:t>
      </w:r>
      <w:bookmarkEnd w:id="53"/>
      <w:bookmarkEnd w:id="54"/>
      <w:bookmarkEnd w:id="55"/>
      <w:bookmarkEnd w:id="56"/>
    </w:p>
    <w:p w:rsidR="001F0034" w:rsidRDefault="001F0034">
      <w:pPr>
        <w:pStyle w:val="Heading3"/>
      </w:pPr>
      <w:r>
        <w:t>Management Team</w:t>
      </w:r>
    </w:p>
    <w:p w:rsidR="007B4C38" w:rsidRPr="007B4C38" w:rsidRDefault="007B4C38" w:rsidP="007B4C38">
      <w:r>
        <w:t xml:space="preserve"> </w:t>
      </w:r>
      <w:r w:rsidRPr="007B4C38">
        <w:t>List the members of the management team, including yourself</w:t>
      </w:r>
      <w:r w:rsidR="006026BB">
        <w:t>, as well as a description of each person’s skills, experience and role in the business.</w:t>
      </w:r>
      <w:r w:rsidRPr="007B4C38">
        <w:t xml:space="preserve"> </w:t>
      </w:r>
    </w:p>
    <w:p w:rsidR="001F0034" w:rsidRDefault="001F0034">
      <w:pPr>
        <w:pStyle w:val="Heading3"/>
      </w:pPr>
      <w:r>
        <w:t>Advisors</w:t>
      </w:r>
    </w:p>
    <w:p w:rsidR="007B4C38" w:rsidRPr="007B4C38" w:rsidRDefault="006026BB" w:rsidP="007B4C38">
      <w:r>
        <w:t xml:space="preserve">List those who can help you as a business owner </w:t>
      </w:r>
      <w:r w:rsidR="00132DE3">
        <w:t>e.g.</w:t>
      </w:r>
      <w:r>
        <w:t xml:space="preserve"> Small-business counsellors, knowledgeable friends or family etc. </w:t>
      </w:r>
    </w:p>
    <w:p w:rsidR="007B4C38" w:rsidRPr="007B4C38" w:rsidRDefault="007B4C38" w:rsidP="007B4C38"/>
    <w:p w:rsidR="001F0034" w:rsidRDefault="001F0034">
      <w:pPr>
        <w:pStyle w:val="Heading1"/>
      </w:pPr>
      <w:r>
        <w:br w:type="page"/>
      </w:r>
      <w:bookmarkStart w:id="57" w:name="_Toc256000080"/>
      <w:bookmarkStart w:id="58" w:name="_Toc256000058"/>
      <w:bookmarkStart w:id="59" w:name="_Toc256000036"/>
      <w:bookmarkStart w:id="60" w:name="_Toc256000014"/>
      <w:r>
        <w:lastRenderedPageBreak/>
        <w:t>Financial Plan</w:t>
      </w:r>
      <w:bookmarkEnd w:id="57"/>
      <w:bookmarkEnd w:id="58"/>
      <w:bookmarkEnd w:id="59"/>
      <w:bookmarkEnd w:id="60"/>
    </w:p>
    <w:p w:rsidR="001F0034" w:rsidRPr="007B4C38" w:rsidRDefault="001F0034">
      <w:pPr>
        <w:pStyle w:val="Heading2"/>
        <w:rPr>
          <w:u w:val="single"/>
        </w:rPr>
      </w:pPr>
      <w:bookmarkStart w:id="61" w:name="_Toc256000081"/>
      <w:bookmarkStart w:id="62" w:name="_Toc256000059"/>
      <w:bookmarkStart w:id="63" w:name="_Toc256000037"/>
      <w:bookmarkStart w:id="64" w:name="_Toc256000015"/>
      <w:r w:rsidRPr="007B4C38">
        <w:rPr>
          <w:u w:val="single"/>
        </w:rPr>
        <w:t>Forecast</w:t>
      </w:r>
      <w:bookmarkEnd w:id="61"/>
      <w:bookmarkEnd w:id="62"/>
      <w:bookmarkEnd w:id="63"/>
      <w:bookmarkEnd w:id="64"/>
    </w:p>
    <w:p w:rsidR="001F0034" w:rsidRDefault="001F0034">
      <w:pPr>
        <w:pStyle w:val="Heading3"/>
      </w:pPr>
      <w:r>
        <w:t>Key Assumptions</w:t>
      </w:r>
    </w:p>
    <w:p w:rsidR="007B4C38" w:rsidRPr="007B4C38" w:rsidRDefault="006026BB" w:rsidP="007B4C38">
      <w:r>
        <w:t>How did you come up with the values in your financial forecast? What kind of growth and level of profit are you expecting?</w:t>
      </w:r>
    </w:p>
    <w:p w:rsidR="001F0034" w:rsidRDefault="001F0034">
      <w:pPr>
        <w:pStyle w:val="Heading3"/>
      </w:pPr>
      <w:r>
        <w:t>Revenue by Month</w:t>
      </w:r>
    </w:p>
    <w:p w:rsidR="001F0034" w:rsidRDefault="0056472F" w:rsidP="0056472F">
      <w:r>
        <w:t xml:space="preserve"> Include a chart</w:t>
      </w:r>
      <w:r w:rsidR="00F13005">
        <w:t>/table</w:t>
      </w:r>
      <w:r>
        <w:t xml:space="preserve"> that shows your projected revenue.</w:t>
      </w:r>
    </w:p>
    <w:p w:rsidR="0056472F" w:rsidRDefault="0056472F" w:rsidP="0056472F"/>
    <w:p w:rsidR="0056472F" w:rsidRDefault="0056472F" w:rsidP="0056472F">
      <w:pPr>
        <w:jc w:val="center"/>
      </w:pPr>
    </w:p>
    <w:p w:rsidR="004E7236" w:rsidRDefault="004E7236" w:rsidP="0056472F">
      <w:pPr>
        <w:pStyle w:val="Heading3"/>
        <w:tabs>
          <w:tab w:val="left" w:pos="2972"/>
        </w:tabs>
      </w:pPr>
    </w:p>
    <w:p w:rsidR="001F0034" w:rsidRDefault="001F0034" w:rsidP="0056472F">
      <w:pPr>
        <w:pStyle w:val="Heading3"/>
        <w:tabs>
          <w:tab w:val="left" w:pos="2972"/>
        </w:tabs>
      </w:pPr>
      <w:r>
        <w:t>Expenses by Month</w:t>
      </w:r>
      <w:r w:rsidR="0056472F">
        <w:tab/>
      </w:r>
    </w:p>
    <w:p w:rsidR="0056472F" w:rsidRDefault="0056472F" w:rsidP="0056472F">
      <w:r>
        <w:t xml:space="preserve"> Include a chart that shows your projected expenses.</w:t>
      </w:r>
    </w:p>
    <w:p w:rsidR="001F0034" w:rsidRDefault="001F0034" w:rsidP="00132DE3"/>
    <w:p w:rsidR="00FA47E2" w:rsidRDefault="00FA47E2" w:rsidP="00F13005"/>
    <w:p w:rsidR="00FA47E2" w:rsidRDefault="00FA47E2">
      <w:pPr>
        <w:jc w:val="center"/>
      </w:pPr>
    </w:p>
    <w:p w:rsidR="001F0034" w:rsidRDefault="001F0034">
      <w:pPr>
        <w:pStyle w:val="Heading3"/>
      </w:pPr>
      <w:r>
        <w:t>Net Profit (or Loss) by Year</w:t>
      </w:r>
    </w:p>
    <w:p w:rsidR="00FA47E2" w:rsidRDefault="00FA47E2" w:rsidP="00FA47E2">
      <w:r>
        <w:t>Include a chart show</w:t>
      </w:r>
      <w:r w:rsidR="00F13005">
        <w:t>ing the profit (and loss) your business is likely to make.</w:t>
      </w:r>
    </w:p>
    <w:p w:rsidR="00FA47E2" w:rsidRPr="00FA47E2" w:rsidRDefault="00FA47E2" w:rsidP="00FA47E2"/>
    <w:p w:rsidR="001F0034" w:rsidRDefault="001F0034">
      <w:pPr>
        <w:jc w:val="center"/>
      </w:pPr>
    </w:p>
    <w:p w:rsidR="001F0034" w:rsidRPr="00FA47E2" w:rsidRDefault="001F0034">
      <w:pPr>
        <w:pStyle w:val="Heading2"/>
        <w:rPr>
          <w:u w:val="single"/>
        </w:rPr>
      </w:pPr>
      <w:bookmarkStart w:id="65" w:name="_Toc256000082"/>
      <w:bookmarkStart w:id="66" w:name="_Toc256000060"/>
      <w:bookmarkStart w:id="67" w:name="_Toc256000038"/>
      <w:bookmarkStart w:id="68" w:name="_Toc256000016"/>
      <w:r w:rsidRPr="00FA47E2">
        <w:rPr>
          <w:u w:val="single"/>
        </w:rPr>
        <w:t>Financing</w:t>
      </w:r>
      <w:bookmarkEnd w:id="65"/>
      <w:bookmarkEnd w:id="66"/>
      <w:bookmarkEnd w:id="67"/>
      <w:bookmarkEnd w:id="68"/>
    </w:p>
    <w:p w:rsidR="001F0034" w:rsidRDefault="001F0034">
      <w:pPr>
        <w:pStyle w:val="Heading3"/>
      </w:pPr>
      <w:r>
        <w:t>Use of Funds</w:t>
      </w:r>
    </w:p>
    <w:p w:rsidR="00EC44A0" w:rsidRPr="00EC44A0" w:rsidRDefault="00EC44A0" w:rsidP="00EC44A0">
      <w:r w:rsidRPr="00EC44A0">
        <w:t xml:space="preserve">If your forecast includes loans, investments, or other financing, explain </w:t>
      </w:r>
      <w:r w:rsidR="00F13005">
        <w:t xml:space="preserve">how the money is going to be used. </w:t>
      </w:r>
    </w:p>
    <w:p w:rsidR="00EC44A0" w:rsidRPr="00EC44A0" w:rsidRDefault="00EC44A0" w:rsidP="00EC44A0"/>
    <w:p w:rsidR="001F0034" w:rsidRDefault="001F0034">
      <w:pPr>
        <w:pStyle w:val="Heading3"/>
      </w:pPr>
      <w:r>
        <w:t>Sources of Funds</w:t>
      </w:r>
    </w:p>
    <w:p w:rsidR="00EC44A0" w:rsidRPr="00EC44A0" w:rsidRDefault="00F13005" w:rsidP="00EC44A0">
      <w:r>
        <w:t xml:space="preserve">What are your </w:t>
      </w:r>
      <w:r w:rsidR="00EC44A0" w:rsidRPr="00EC44A0">
        <w:t>financing plans</w:t>
      </w:r>
      <w:r>
        <w:t xml:space="preserve">? </w:t>
      </w:r>
      <w:r w:rsidR="00132DE3">
        <w:t>E.g.</w:t>
      </w:r>
      <w:r>
        <w:t xml:space="preserve"> Investments, line of credit, personal etc. </w:t>
      </w:r>
    </w:p>
    <w:p w:rsidR="00EC44A0" w:rsidRPr="00EC44A0" w:rsidRDefault="00EC44A0" w:rsidP="00EC44A0"/>
    <w:p w:rsidR="001F0034" w:rsidRPr="00FA47E2" w:rsidRDefault="001F0034">
      <w:pPr>
        <w:pStyle w:val="Heading2"/>
        <w:rPr>
          <w:u w:val="single"/>
        </w:rPr>
      </w:pPr>
      <w:bookmarkStart w:id="69" w:name="_Toc256000083"/>
      <w:bookmarkStart w:id="70" w:name="_Toc256000061"/>
      <w:bookmarkStart w:id="71" w:name="_Toc256000039"/>
      <w:bookmarkStart w:id="72" w:name="_Toc256000017"/>
      <w:r w:rsidRPr="00FA47E2">
        <w:rPr>
          <w:u w:val="single"/>
        </w:rPr>
        <w:lastRenderedPageBreak/>
        <w:t>Statements</w:t>
      </w:r>
      <w:bookmarkEnd w:id="69"/>
      <w:bookmarkEnd w:id="70"/>
      <w:bookmarkEnd w:id="71"/>
      <w:bookmarkEnd w:id="72"/>
    </w:p>
    <w:p w:rsidR="001F0034" w:rsidRDefault="001F0034">
      <w:pPr>
        <w:pStyle w:val="Heading3"/>
      </w:pPr>
      <w:r>
        <w:t>Projected Profit &amp; Loss</w:t>
      </w:r>
    </w:p>
    <w:p w:rsidR="00EC44A0" w:rsidRDefault="00EC44A0" w:rsidP="00EC44A0">
      <w:r>
        <w:t>Provide a summary of your financial forecast here.</w:t>
      </w:r>
    </w:p>
    <w:p w:rsidR="00EC44A0" w:rsidRPr="00EC44A0" w:rsidRDefault="00EC44A0" w:rsidP="00EC44A0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78"/>
        <w:gridCol w:w="2027"/>
        <w:gridCol w:w="2027"/>
        <w:gridCol w:w="2027"/>
      </w:tblGrid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Header"/>
              <w:keepNext/>
              <w:keepLines/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Header"/>
              <w:keepNext/>
              <w:keepLines/>
              <w:jc w:val="right"/>
            </w:pPr>
            <w:r>
              <w:t>FY2018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Header"/>
              <w:keepNext/>
              <w:keepLines/>
              <w:jc w:val="right"/>
            </w:pPr>
            <w:r>
              <w:t>FY2019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Header"/>
              <w:keepNext/>
              <w:keepLines/>
              <w:jc w:val="right"/>
            </w:pPr>
            <w:r>
              <w:t>FY2020</w:t>
            </w: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</w:pPr>
            <w:r>
              <w:t>Revenue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</w:tr>
      <w:tr w:rsidR="00A96906">
        <w:trPr>
          <w:cantSplit/>
          <w:trHeight w:hRule="exact" w:val="20"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</w:pPr>
            <w:r>
              <w:t>Direct Costs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</w:tr>
      <w:tr w:rsidR="00A96906">
        <w:trPr>
          <w:cantSplit/>
          <w:trHeight w:hRule="exact" w:val="20"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</w:pPr>
            <w:r>
              <w:t>Gross Margin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</w:pPr>
            <w:r>
              <w:t>Gross Margin %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Header"/>
              <w:keepNext/>
              <w:keepLines/>
            </w:pPr>
            <w:r>
              <w:t>Operating Expenses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Head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Head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Head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</w:pPr>
            <w:r>
              <w:t>Salary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</w:pPr>
            <w:r>
              <w:t>Employee Related Expenses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</w:pPr>
            <w:r>
              <w:t>Total Operating Expenses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</w:tr>
      <w:tr w:rsidR="00A96906">
        <w:trPr>
          <w:cantSplit/>
          <w:trHeight w:hRule="exact" w:val="20"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</w:pPr>
            <w:r>
              <w:t>Operating Income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</w:tr>
      <w:tr w:rsidR="00A96906">
        <w:trPr>
          <w:cantSplit/>
          <w:trHeight w:hRule="exact" w:val="20"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</w:pPr>
            <w:r>
              <w:t>Interest Incurred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</w:pPr>
            <w:r>
              <w:t>Depreciation and Amortization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</w:pPr>
            <w:r>
              <w:t>Income Taxes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Header"/>
              <w:keepNext/>
              <w:keepLines/>
            </w:pPr>
            <w:r>
              <w:t>Total Expenses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Head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Head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Head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Header"/>
              <w:keepNext/>
              <w:keepLines/>
            </w:pPr>
            <w:r>
              <w:t>Net Profit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Head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Head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Head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</w:pPr>
            <w:r>
              <w:t>Net Profit / Sales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</w:tr>
    </w:tbl>
    <w:p w:rsidR="001F0034" w:rsidRDefault="001F0034">
      <w:pPr>
        <w:pStyle w:val="BodyText"/>
      </w:pPr>
    </w:p>
    <w:p w:rsidR="004E7236" w:rsidRDefault="004E7236">
      <w:pPr>
        <w:pStyle w:val="BodyText"/>
      </w:pPr>
    </w:p>
    <w:p w:rsidR="004E7236" w:rsidRDefault="004E7236">
      <w:pPr>
        <w:pStyle w:val="BodyText"/>
      </w:pPr>
    </w:p>
    <w:p w:rsidR="004E7236" w:rsidRDefault="004E7236">
      <w:pPr>
        <w:pStyle w:val="BodyText"/>
      </w:pPr>
    </w:p>
    <w:p w:rsidR="004E7236" w:rsidRDefault="004E7236">
      <w:pPr>
        <w:pStyle w:val="BodyText"/>
      </w:pPr>
    </w:p>
    <w:p w:rsidR="001F0034" w:rsidRDefault="001F0034">
      <w:pPr>
        <w:pStyle w:val="Heading3"/>
      </w:pPr>
      <w:r>
        <w:t>Projected Balance Sheet</w:t>
      </w:r>
    </w:p>
    <w:p w:rsidR="00EC44A0" w:rsidRPr="00EC44A0" w:rsidRDefault="00EC44A0" w:rsidP="00EC44A0">
      <w:r>
        <w:t xml:space="preserve">Include your balance sheet here.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78"/>
        <w:gridCol w:w="2027"/>
        <w:gridCol w:w="2027"/>
        <w:gridCol w:w="2027"/>
      </w:tblGrid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Header"/>
              <w:keepNext/>
              <w:keepLines/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Header"/>
              <w:keepNext/>
              <w:keepLines/>
              <w:jc w:val="right"/>
            </w:pPr>
            <w:r>
              <w:t>FY2018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Header"/>
              <w:keepNext/>
              <w:keepLines/>
              <w:jc w:val="right"/>
            </w:pPr>
            <w:r>
              <w:t>FY2019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Header"/>
              <w:keepNext/>
              <w:keepLines/>
              <w:jc w:val="right"/>
            </w:pPr>
            <w:r>
              <w:t>FY2020</w:t>
            </w: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</w:pPr>
            <w:r>
              <w:t>Cash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</w:pPr>
            <w:r>
              <w:t>Accounts Receivable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</w:pPr>
            <w:r>
              <w:t>Inventory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</w:pPr>
            <w:r>
              <w:t>Other Current Assets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Header"/>
              <w:keepNext/>
              <w:keepLines/>
            </w:pPr>
            <w:r>
              <w:t>Total Current Assets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Head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Head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Header"/>
              <w:keepNext/>
              <w:keepLines/>
              <w:jc w:val="right"/>
            </w:pPr>
          </w:p>
        </w:tc>
      </w:tr>
      <w:tr w:rsidR="00A96906">
        <w:trPr>
          <w:cantSplit/>
          <w:trHeight w:hRule="exact" w:val="20"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</w:pPr>
            <w:r>
              <w:t>Long-Term Assets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</w:pPr>
            <w:r>
              <w:t>Accumulated Depreciation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Header"/>
              <w:keepNext/>
              <w:keepLines/>
            </w:pPr>
            <w:r>
              <w:t>Total Long-Term Assets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Head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Head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Header"/>
              <w:keepNext/>
              <w:keepLines/>
              <w:jc w:val="right"/>
            </w:pPr>
          </w:p>
        </w:tc>
      </w:tr>
      <w:tr w:rsidR="00A96906">
        <w:trPr>
          <w:cantSplit/>
          <w:trHeight w:hRule="exact" w:val="20"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</w:pPr>
            <w:r>
              <w:t>Total Assets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</w:tr>
      <w:tr w:rsidR="00A96906">
        <w:trPr>
          <w:cantSplit/>
          <w:trHeight w:hRule="exact" w:val="20"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</w:pPr>
            <w:r>
              <w:t>Accounts Payable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</w:pPr>
            <w:r>
              <w:t>Income Taxes Payable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</w:pPr>
            <w:r>
              <w:t>Sales Taxes Payable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</w:pPr>
            <w:r>
              <w:t>Short-Term Debt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</w:pPr>
            <w:r>
              <w:t>Prepaid Revenue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Header"/>
              <w:keepNext/>
              <w:keepLines/>
            </w:pPr>
            <w:r>
              <w:t>Total Current Liabilities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Head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Head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Head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</w:pPr>
            <w:r>
              <w:t>Long-Term Debt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</w:tr>
      <w:tr w:rsidR="00A96906">
        <w:trPr>
          <w:cantSplit/>
          <w:trHeight w:hRule="exact" w:val="20"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</w:pPr>
            <w:r>
              <w:t>Total Liabilities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</w:tr>
      <w:tr w:rsidR="00A96906">
        <w:trPr>
          <w:cantSplit/>
          <w:trHeight w:hRule="exact" w:val="20"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</w:pPr>
            <w:r>
              <w:t>Paid-in Capital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</w:pPr>
            <w:r>
              <w:t>Retained Earnings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</w:pPr>
            <w:r>
              <w:t>Earnings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</w:pPr>
            <w:r>
              <w:t>Total Owner's Equity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</w:tr>
      <w:tr w:rsidR="00A96906">
        <w:trPr>
          <w:cantSplit/>
          <w:trHeight w:hRule="exact" w:val="20"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Spac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</w:pPr>
            <w:r>
              <w:t>Total Liabilities &amp; Equity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</w:tr>
    </w:tbl>
    <w:p w:rsidR="001F0034" w:rsidRDefault="001F0034">
      <w:pPr>
        <w:pStyle w:val="BodyText"/>
      </w:pPr>
    </w:p>
    <w:p w:rsidR="004E7236" w:rsidRDefault="004E7236">
      <w:pPr>
        <w:pStyle w:val="BodyText"/>
      </w:pPr>
    </w:p>
    <w:p w:rsidR="001F0034" w:rsidRDefault="001F0034">
      <w:pPr>
        <w:pStyle w:val="Heading3"/>
      </w:pPr>
      <w:r>
        <w:t>Projected Cash Flow Statement</w:t>
      </w:r>
    </w:p>
    <w:p w:rsidR="00EC44A0" w:rsidRPr="00EC44A0" w:rsidRDefault="00EC44A0" w:rsidP="00EC44A0">
      <w:r>
        <w:t xml:space="preserve">Include your cash flow statement here.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78"/>
        <w:gridCol w:w="2027"/>
        <w:gridCol w:w="2027"/>
        <w:gridCol w:w="2027"/>
      </w:tblGrid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Header"/>
              <w:keepNext/>
              <w:keepLines/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Header"/>
              <w:keepNext/>
              <w:keepLines/>
              <w:jc w:val="right"/>
            </w:pPr>
            <w:r>
              <w:t>FY2018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Header"/>
              <w:keepNext/>
              <w:keepLines/>
              <w:jc w:val="right"/>
            </w:pPr>
            <w:r>
              <w:t>FY2019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Header"/>
              <w:keepNext/>
              <w:keepLines/>
              <w:jc w:val="right"/>
            </w:pPr>
            <w:r>
              <w:t>FY2020</w:t>
            </w: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Header"/>
              <w:keepNext/>
              <w:keepLines/>
            </w:pPr>
            <w:r>
              <w:t>Net Cash Flow from Operations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Head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Head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Head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</w:pPr>
            <w:r>
              <w:t>Net Profit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</w:pPr>
            <w:r>
              <w:t>Depreciation and Amortization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</w:pPr>
            <w:r>
              <w:t>Change in Accounts Receivable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</w:pPr>
            <w:r>
              <w:t>Change in Inventory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</w:pPr>
            <w:r>
              <w:t>Change in Accounts Payable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</w:pPr>
            <w:r>
              <w:t>Change in Income Tax Payable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</w:pPr>
            <w:r>
              <w:t>Change in Sales Tax Payable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</w:pPr>
            <w:r>
              <w:t>Change in Prepaid Revenue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</w:pPr>
            <w:r>
              <w:t>Net Cash Flow from Operations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Header"/>
              <w:keepNext/>
              <w:keepLines/>
            </w:pPr>
            <w:r>
              <w:t>Investing &amp; Financing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Head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Head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Head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</w:pPr>
            <w:r>
              <w:t>Assets Purchased or Sold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</w:pPr>
            <w:r>
              <w:t>Investments Received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</w:pPr>
            <w:r>
              <w:t>Change in Long-Term Debt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</w:pPr>
            <w:r>
              <w:t>Change in Short-Term Debt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</w:pPr>
            <w:r>
              <w:t>Dividends &amp; Distributions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24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</w:pPr>
            <w:r>
              <w:t>Net Cash Flow from Investing &amp; Financing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</w:pPr>
            <w:r>
              <w:t>Cash at Beginning of Period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</w:pPr>
            <w:r>
              <w:t>Net Change in Cash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</w:pPr>
            <w:r>
              <w:t>Cash at End of Period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FinancialTableGroupFooter"/>
              <w:keepNext/>
              <w:keepLines/>
              <w:jc w:val="right"/>
            </w:pPr>
          </w:p>
        </w:tc>
      </w:tr>
    </w:tbl>
    <w:p w:rsidR="001F0034" w:rsidRDefault="001F0034">
      <w:pPr>
        <w:pStyle w:val="BodyText"/>
      </w:pPr>
    </w:p>
    <w:p w:rsidR="001F0034" w:rsidRDefault="001F0034">
      <w:pPr>
        <w:pStyle w:val="BodyText"/>
        <w:sectPr w:rsidR="001F0034" w:rsidSect="004E723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04" w:right="1440" w:bottom="504" w:left="1440" w:header="288" w:footer="144" w:gutter="0"/>
          <w:pgNumType w:start="1"/>
          <w:cols w:space="708"/>
          <w:docGrid w:linePitch="360"/>
        </w:sectPr>
      </w:pPr>
    </w:p>
    <w:p w:rsidR="001F0034" w:rsidRDefault="001F0034">
      <w:pPr>
        <w:pStyle w:val="Heading1"/>
      </w:pPr>
      <w:bookmarkStart w:id="73" w:name="_Toc256000084"/>
      <w:bookmarkStart w:id="74" w:name="_Toc256000062"/>
      <w:bookmarkStart w:id="75" w:name="_Toc256000040"/>
      <w:bookmarkStart w:id="76" w:name="_Toc256000018"/>
      <w:r>
        <w:lastRenderedPageBreak/>
        <w:t>Appendix</w:t>
      </w:r>
      <w:bookmarkEnd w:id="73"/>
      <w:bookmarkEnd w:id="74"/>
      <w:bookmarkEnd w:id="75"/>
      <w:bookmarkEnd w:id="76"/>
    </w:p>
    <w:p w:rsidR="001F0034" w:rsidRDefault="001F0034" w:rsidP="00AD336A">
      <w:pPr>
        <w:pStyle w:val="Heading2"/>
      </w:pPr>
      <w:bookmarkStart w:id="77" w:name="_Toc256000085"/>
      <w:bookmarkStart w:id="78" w:name="_Toc256000063"/>
      <w:bookmarkStart w:id="79" w:name="_Toc256000041"/>
      <w:bookmarkStart w:id="80" w:name="_Toc256000019"/>
      <w:r>
        <w:t>Profit and Loss Statement</w:t>
      </w:r>
      <w:bookmarkEnd w:id="77"/>
      <w:bookmarkEnd w:id="78"/>
      <w:bookmarkEnd w:id="79"/>
      <w:bookmarkEnd w:id="80"/>
      <w:r w:rsidR="00AD336A">
        <w:t xml:space="preserve"> (With Monthly Detail)</w:t>
      </w:r>
    </w:p>
    <w:tbl>
      <w:tblPr>
        <w:tblW w:w="12961" w:type="dxa"/>
        <w:jc w:val="center"/>
        <w:tblLayout w:type="fixed"/>
        <w:tblLook w:val="04A0" w:firstRow="1" w:lastRow="0" w:firstColumn="1" w:lastColumn="0" w:noHBand="0" w:noVBand="1"/>
      </w:tblPr>
      <w:tblGrid>
        <w:gridCol w:w="997"/>
        <w:gridCol w:w="997"/>
        <w:gridCol w:w="997"/>
        <w:gridCol w:w="993"/>
        <w:gridCol w:w="1001"/>
        <w:gridCol w:w="997"/>
        <w:gridCol w:w="997"/>
        <w:gridCol w:w="997"/>
        <w:gridCol w:w="997"/>
        <w:gridCol w:w="997"/>
        <w:gridCol w:w="997"/>
        <w:gridCol w:w="997"/>
        <w:gridCol w:w="997"/>
      </w:tblGrid>
      <w:tr w:rsidR="00A96906" w:rsidTr="004E7236">
        <w:trPr>
          <w:cantSplit/>
          <w:jc w:val="center"/>
        </w:trPr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</w:pPr>
            <w:r>
              <w:t>FY2018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Mar '17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Apr '17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May '17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Jun '17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Jul '17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Aug '17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Sep '17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Oct '17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Nov '17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Dec '17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Jan '18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Feb '18</w:t>
            </w:r>
          </w:p>
        </w:tc>
      </w:tr>
      <w:tr w:rsidR="00A96906" w:rsidTr="004E7236">
        <w:trPr>
          <w:cantSplit/>
          <w:jc w:val="center"/>
        </w:trPr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</w:pPr>
            <w:r>
              <w:t>Revenue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</w:tr>
      <w:tr w:rsidR="00A96906" w:rsidTr="004E7236">
        <w:trPr>
          <w:cantSplit/>
          <w:trHeight w:hRule="exact" w:val="20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</w:tr>
      <w:tr w:rsidR="00A96906" w:rsidTr="004E7236">
        <w:trPr>
          <w:cantSplit/>
          <w:jc w:val="center"/>
        </w:trPr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</w:pPr>
            <w:r>
              <w:t>Direct Costs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</w:tr>
      <w:tr w:rsidR="00A96906" w:rsidTr="004E7236">
        <w:trPr>
          <w:cantSplit/>
          <w:trHeight w:hRule="exact" w:val="20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</w:tr>
      <w:tr w:rsidR="00A96906" w:rsidTr="004E7236">
        <w:trPr>
          <w:cantSplit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Gross Margin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96906" w:rsidTr="004E7236">
        <w:trPr>
          <w:cantSplit/>
          <w:jc w:val="center"/>
        </w:trPr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</w:pPr>
            <w:r>
              <w:t>Gross Margin 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</w:tr>
      <w:tr w:rsidR="00A96906" w:rsidTr="004E7236">
        <w:trPr>
          <w:cantSplit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</w:pPr>
            <w:r>
              <w:t>Operating Expenses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</w:tr>
      <w:tr w:rsidR="00A96906" w:rsidTr="004E7236">
        <w:trPr>
          <w:cantSplit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</w:pPr>
            <w:r>
              <w:t>Salary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</w:tr>
      <w:tr w:rsidR="00A96906" w:rsidTr="004E7236">
        <w:trPr>
          <w:cantSplit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</w:pPr>
            <w:r>
              <w:t>Employee Related Expenses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</w:tr>
      <w:tr w:rsidR="00A96906" w:rsidTr="004E7236">
        <w:trPr>
          <w:cantSplit/>
          <w:jc w:val="center"/>
        </w:trPr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</w:pPr>
            <w:r>
              <w:t>Total Operating Expenses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</w:tr>
      <w:tr w:rsidR="00A96906" w:rsidTr="004E7236">
        <w:trPr>
          <w:cantSplit/>
          <w:trHeight w:hRule="exact" w:val="20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</w:tr>
      <w:tr w:rsidR="00A96906" w:rsidTr="004E7236">
        <w:trPr>
          <w:cantSplit/>
          <w:jc w:val="center"/>
        </w:trPr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</w:pPr>
            <w:r>
              <w:t>Operating Income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</w:tr>
      <w:tr w:rsidR="00A96906" w:rsidTr="004E7236">
        <w:trPr>
          <w:cantSplit/>
          <w:trHeight w:hRule="exact" w:val="213"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</w:tr>
      <w:tr w:rsidR="00A96906" w:rsidTr="004E7236">
        <w:trPr>
          <w:cantSplit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Interest Incurred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96906" w:rsidTr="004E7236">
        <w:trPr>
          <w:cantSplit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Depreciation and Amortization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96906" w:rsidTr="004E7236">
        <w:trPr>
          <w:cantSplit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Income Taxes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96906" w:rsidTr="004E7236">
        <w:trPr>
          <w:cantSplit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</w:pPr>
            <w:r>
              <w:t>Total Expenses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</w:tr>
      <w:tr w:rsidR="00A96906" w:rsidTr="004E7236">
        <w:trPr>
          <w:cantSplit/>
          <w:jc w:val="center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</w:pPr>
            <w:r>
              <w:t>Net Profit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</w:tr>
      <w:tr w:rsidR="00A96906" w:rsidTr="004E7236">
        <w:trPr>
          <w:cantSplit/>
          <w:jc w:val="center"/>
        </w:trPr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</w:pPr>
            <w:r>
              <w:t>Net Profit / Sales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</w:tr>
    </w:tbl>
    <w:p w:rsidR="001F0034" w:rsidRDefault="001F0034">
      <w:pPr>
        <w:pStyle w:val="BodyText"/>
      </w:pPr>
    </w:p>
    <w:p w:rsidR="00AD336A" w:rsidRDefault="00AD336A" w:rsidP="00AD336A">
      <w:pPr>
        <w:pStyle w:val="Heading2"/>
      </w:pPr>
      <w:r>
        <w:lastRenderedPageBreak/>
        <w:t>Profit and Loss Statement (Annual Detail)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8"/>
        <w:gridCol w:w="2807"/>
        <w:gridCol w:w="2807"/>
        <w:gridCol w:w="2807"/>
      </w:tblGrid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FY2018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FY2019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FY2020</w:t>
            </w: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</w:pPr>
            <w:r>
              <w:t>Revenue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</w:tr>
      <w:tr w:rsidR="00A96906">
        <w:trPr>
          <w:cantSplit/>
          <w:trHeight w:hRule="exact" w:val="20"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</w:pPr>
            <w:r>
              <w:t>Direct Costs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</w:tr>
      <w:tr w:rsidR="00A96906">
        <w:trPr>
          <w:cantSplit/>
          <w:trHeight w:hRule="exact" w:val="20"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Gross Margin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</w:pPr>
            <w:r>
              <w:t>Gross Margin %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</w:pPr>
            <w:r>
              <w:t>Operating Expenses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</w:pPr>
            <w:r>
              <w:t>Salary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</w:pPr>
            <w:r>
              <w:t>Employee Related Expenses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</w:pPr>
            <w:r>
              <w:t>Total Operating Expenses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</w:tr>
      <w:tr w:rsidR="00A96906">
        <w:trPr>
          <w:cantSplit/>
          <w:trHeight w:hRule="exact" w:val="20"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</w:pPr>
            <w:r>
              <w:t>Operating Income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</w:tr>
      <w:tr w:rsidR="00A96906">
        <w:trPr>
          <w:cantSplit/>
          <w:trHeight w:hRule="exact" w:val="20"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Interest Incurred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Depreciation and Amortization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Income Taxes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</w:pPr>
            <w:r>
              <w:t>Total Expenses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</w:pPr>
            <w:r>
              <w:t>Net Profit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</w:pPr>
            <w:r>
              <w:t>Net Profit / Sales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</w:tr>
    </w:tbl>
    <w:p w:rsidR="001F0034" w:rsidRDefault="001F0034">
      <w:pPr>
        <w:pStyle w:val="BodyText"/>
      </w:pPr>
    </w:p>
    <w:p w:rsidR="001F0034" w:rsidRDefault="001F0034" w:rsidP="00AD336A">
      <w:pPr>
        <w:pStyle w:val="Heading2"/>
      </w:pPr>
      <w:bookmarkStart w:id="81" w:name="_Toc256000086"/>
      <w:bookmarkStart w:id="82" w:name="_Toc256000064"/>
      <w:bookmarkStart w:id="83" w:name="_Toc256000042"/>
      <w:bookmarkStart w:id="84" w:name="_Toc256000020"/>
      <w:r>
        <w:lastRenderedPageBreak/>
        <w:t>Balance Sheet</w:t>
      </w:r>
      <w:bookmarkEnd w:id="81"/>
      <w:bookmarkEnd w:id="82"/>
      <w:bookmarkEnd w:id="83"/>
      <w:bookmarkEnd w:id="84"/>
      <w:r w:rsidR="00AD336A">
        <w:t xml:space="preserve"> (With Monthly Detail)</w:t>
      </w:r>
    </w:p>
    <w:tbl>
      <w:tblPr>
        <w:tblW w:w="12961" w:type="dxa"/>
        <w:jc w:val="center"/>
        <w:tblLayout w:type="fixed"/>
        <w:tblLook w:val="04A0" w:firstRow="1" w:lastRow="0" w:firstColumn="1" w:lastColumn="0" w:noHBand="0" w:noVBand="1"/>
      </w:tblPr>
      <w:tblGrid>
        <w:gridCol w:w="1621"/>
        <w:gridCol w:w="373"/>
        <w:gridCol w:w="994"/>
        <w:gridCol w:w="1000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</w:tblGrid>
      <w:tr w:rsidR="00AD336A" w:rsidTr="00AD336A">
        <w:trPr>
          <w:cantSplit/>
          <w:jc w:val="center"/>
        </w:trPr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</w:pPr>
            <w:r>
              <w:t>FY2018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Mar '17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Apr '17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May '17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Jun '17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Jul '17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Aug '17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Sep '17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Oct '17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Nov '17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Dec '17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Jan '18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Feb '18</w:t>
            </w:r>
          </w:p>
        </w:tc>
      </w:tr>
      <w:tr w:rsidR="00AD336A" w:rsidTr="00AD336A">
        <w:trPr>
          <w:cantSplit/>
          <w:jc w:val="center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Cash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D336A" w:rsidTr="00AD336A">
        <w:trPr>
          <w:cantSplit/>
          <w:jc w:val="center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Accounts Receivable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D336A" w:rsidTr="00AD336A">
        <w:trPr>
          <w:cantSplit/>
          <w:jc w:val="center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Inventory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D336A" w:rsidTr="00AD336A">
        <w:trPr>
          <w:cantSplit/>
          <w:jc w:val="center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Other Current Assets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D336A" w:rsidTr="00AD336A">
        <w:trPr>
          <w:cantSplit/>
          <w:jc w:val="center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</w:pPr>
            <w:r>
              <w:t>Total Current Assets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</w:tr>
      <w:tr w:rsidR="00AD336A" w:rsidTr="00AD336A">
        <w:trPr>
          <w:cantSplit/>
          <w:trHeight w:hRule="exact" w:val="20"/>
          <w:jc w:val="center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</w:tr>
      <w:tr w:rsidR="00AD336A" w:rsidTr="00AD336A">
        <w:trPr>
          <w:cantSplit/>
          <w:jc w:val="center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Long-Term Assets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D336A" w:rsidTr="00AD336A">
        <w:trPr>
          <w:cantSplit/>
          <w:jc w:val="center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Accumulated Depreciation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D336A" w:rsidTr="00AD336A">
        <w:trPr>
          <w:cantSplit/>
          <w:jc w:val="center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</w:pPr>
            <w:r>
              <w:t>Total Long-Term Assets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</w:tr>
      <w:tr w:rsidR="00AD336A" w:rsidTr="00AD336A">
        <w:trPr>
          <w:cantSplit/>
          <w:trHeight w:hRule="exact" w:val="20"/>
          <w:jc w:val="center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</w:tr>
      <w:tr w:rsidR="00AD336A" w:rsidTr="00AD336A">
        <w:trPr>
          <w:cantSplit/>
          <w:jc w:val="center"/>
        </w:trPr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</w:pPr>
            <w:r>
              <w:t>Total Assets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</w:tr>
      <w:tr w:rsidR="00AD336A" w:rsidTr="00AD336A">
        <w:trPr>
          <w:cantSplit/>
          <w:trHeight w:hRule="exact" w:val="20"/>
          <w:jc w:val="center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</w:tr>
      <w:tr w:rsidR="00AD336A" w:rsidTr="00AD336A">
        <w:trPr>
          <w:cantSplit/>
          <w:jc w:val="center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Accounts Payable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D336A" w:rsidTr="00AD336A">
        <w:trPr>
          <w:cantSplit/>
          <w:jc w:val="center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Income Taxes Payable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D336A" w:rsidTr="00AD336A">
        <w:trPr>
          <w:cantSplit/>
          <w:jc w:val="center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Sales Taxes Payable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D336A" w:rsidTr="00AD336A">
        <w:trPr>
          <w:cantSplit/>
          <w:jc w:val="center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Short-Term Debt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D336A" w:rsidTr="00AD336A">
        <w:trPr>
          <w:cantSplit/>
          <w:jc w:val="center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Prepaid Revenue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D336A" w:rsidTr="00AD336A">
        <w:trPr>
          <w:cantSplit/>
          <w:jc w:val="center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</w:pPr>
            <w:r>
              <w:t>Total Current Liabilities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</w:tr>
      <w:tr w:rsidR="00AD336A" w:rsidTr="00AD336A">
        <w:trPr>
          <w:cantSplit/>
          <w:jc w:val="center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Long-Term Debt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D336A" w:rsidTr="00AD336A">
        <w:trPr>
          <w:cantSplit/>
          <w:trHeight w:hRule="exact" w:val="20"/>
          <w:jc w:val="center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</w:tr>
      <w:tr w:rsidR="00AD336A" w:rsidTr="00AD336A">
        <w:trPr>
          <w:cantSplit/>
          <w:jc w:val="center"/>
        </w:trPr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</w:pPr>
            <w:r>
              <w:t>Total Liabilities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</w:tr>
      <w:tr w:rsidR="00AD336A" w:rsidTr="00AD336A">
        <w:trPr>
          <w:cantSplit/>
          <w:trHeight w:hRule="exact" w:val="20"/>
          <w:jc w:val="center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</w:tr>
      <w:tr w:rsidR="00AD336A" w:rsidTr="00AD336A">
        <w:trPr>
          <w:cantSplit/>
          <w:jc w:val="center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Paid-in Capital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D336A" w:rsidTr="00AD336A">
        <w:trPr>
          <w:cantSplit/>
          <w:jc w:val="center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Retained Earnings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D336A" w:rsidTr="00AD336A">
        <w:trPr>
          <w:cantSplit/>
          <w:jc w:val="center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Earnings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D336A" w:rsidTr="00AD336A">
        <w:trPr>
          <w:cantSplit/>
          <w:jc w:val="center"/>
        </w:trPr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</w:pPr>
            <w:r>
              <w:t>Total Owner's Equity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</w:tr>
      <w:tr w:rsidR="00AD336A" w:rsidTr="00AD336A">
        <w:trPr>
          <w:cantSplit/>
          <w:trHeight w:hRule="exact" w:val="20"/>
          <w:jc w:val="center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</w:tr>
      <w:tr w:rsidR="00AD336A" w:rsidTr="00AD336A">
        <w:trPr>
          <w:cantSplit/>
          <w:jc w:val="center"/>
        </w:trPr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</w:pPr>
            <w:r>
              <w:t>Total Liabilities &amp; Equity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</w:tr>
    </w:tbl>
    <w:p w:rsidR="001F0034" w:rsidRDefault="001F0034">
      <w:pPr>
        <w:pStyle w:val="BodyText"/>
      </w:pPr>
    </w:p>
    <w:p w:rsidR="00AD336A" w:rsidRDefault="00AD336A" w:rsidP="00AD336A">
      <w:pPr>
        <w:pStyle w:val="Heading2"/>
      </w:pPr>
      <w:r>
        <w:lastRenderedPageBreak/>
        <w:t>Balance Sheet (Annual Detail)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8"/>
        <w:gridCol w:w="2807"/>
        <w:gridCol w:w="2807"/>
        <w:gridCol w:w="2807"/>
      </w:tblGrid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FY2018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FY2019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FY2020</w:t>
            </w: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Cash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Accounts Receivable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Inventory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Other Current Assets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</w:pPr>
            <w:r>
              <w:t>Total Current Assets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</w:tr>
      <w:tr w:rsidR="00A96906">
        <w:trPr>
          <w:cantSplit/>
          <w:trHeight w:hRule="exact" w:val="20"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Long-Term Assets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Accumulated Depreciation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</w:pPr>
            <w:r>
              <w:t>Total Long-Term Assets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</w:tr>
      <w:tr w:rsidR="00A96906">
        <w:trPr>
          <w:cantSplit/>
          <w:trHeight w:hRule="exact" w:val="20"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</w:pPr>
            <w:r>
              <w:t>Total Assets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</w:tr>
      <w:tr w:rsidR="00A96906">
        <w:trPr>
          <w:cantSplit/>
          <w:trHeight w:hRule="exact" w:val="20"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Accounts Payable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Income Taxes Payable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Sales Taxes Payable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Short-Term Debt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Prepaid Revenue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</w:pPr>
            <w:r>
              <w:t>Total Current Liabilities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Long-Term Debt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96906">
        <w:trPr>
          <w:cantSplit/>
          <w:trHeight w:hRule="exact" w:val="20"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</w:pPr>
            <w:r>
              <w:t>Total Liabilities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</w:tr>
      <w:tr w:rsidR="00A96906">
        <w:trPr>
          <w:cantSplit/>
          <w:trHeight w:hRule="exact" w:val="20"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Paid-in Capital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Retained Earnings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Earnings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</w:pPr>
            <w:r>
              <w:t>Total Owner's Equity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</w:tr>
      <w:tr w:rsidR="00A96906">
        <w:trPr>
          <w:cantSplit/>
          <w:trHeight w:hRule="exact" w:val="20"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Spac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</w:pPr>
            <w:r>
              <w:t>Total Liabilities &amp; Equity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</w:tr>
    </w:tbl>
    <w:p w:rsidR="00AD336A" w:rsidRDefault="00AD336A">
      <w:pPr>
        <w:pStyle w:val="Heading2"/>
      </w:pPr>
      <w:bookmarkStart w:id="85" w:name="_Toc256000087"/>
      <w:bookmarkStart w:id="86" w:name="_Toc256000065"/>
      <w:bookmarkStart w:id="87" w:name="_Toc256000043"/>
      <w:bookmarkStart w:id="88" w:name="_Toc256000021"/>
    </w:p>
    <w:p w:rsidR="001F0034" w:rsidRDefault="001F0034" w:rsidP="00AD336A">
      <w:pPr>
        <w:pStyle w:val="Heading2"/>
      </w:pPr>
      <w:r>
        <w:t>Cash Flow Statement</w:t>
      </w:r>
      <w:bookmarkEnd w:id="85"/>
      <w:bookmarkEnd w:id="86"/>
      <w:bookmarkEnd w:id="87"/>
      <w:bookmarkEnd w:id="88"/>
      <w:r w:rsidR="00AD336A">
        <w:t xml:space="preserve"> (With Monthly Detail)</w:t>
      </w:r>
    </w:p>
    <w:tbl>
      <w:tblPr>
        <w:tblW w:w="12961" w:type="dxa"/>
        <w:jc w:val="center"/>
        <w:tblLayout w:type="fixed"/>
        <w:tblLook w:val="04A0" w:firstRow="1" w:lastRow="0" w:firstColumn="1" w:lastColumn="0" w:noHBand="0" w:noVBand="1"/>
      </w:tblPr>
      <w:tblGrid>
        <w:gridCol w:w="1711"/>
        <w:gridCol w:w="283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</w:tblGrid>
      <w:tr w:rsidR="00A96906" w:rsidTr="00AD336A">
        <w:trPr>
          <w:cantSplit/>
          <w:jc w:val="center"/>
        </w:trPr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</w:pPr>
            <w:r>
              <w:lastRenderedPageBreak/>
              <w:t>FY2018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Mar '17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Apr '17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May '17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Jun '17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Jul '17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Aug '17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Sep '17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Oct '17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Nov '17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Dec '17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Jan '18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Feb '18</w:t>
            </w:r>
          </w:p>
        </w:tc>
      </w:tr>
      <w:tr w:rsidR="00A96906" w:rsidTr="00AD336A">
        <w:trPr>
          <w:cantSplit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</w:pPr>
            <w:r>
              <w:t>Net Cash Flow from Operations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</w:tr>
      <w:tr w:rsidR="00A96906" w:rsidTr="00AD336A">
        <w:trPr>
          <w:cantSplit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</w:pPr>
            <w:r>
              <w:t>Net Profit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</w:tr>
      <w:tr w:rsidR="00A96906" w:rsidTr="00AD336A">
        <w:trPr>
          <w:cantSplit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</w:pPr>
            <w:r>
              <w:t>Depreciation and Amortization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</w:tr>
      <w:tr w:rsidR="00A96906" w:rsidTr="00AD336A">
        <w:trPr>
          <w:cantSplit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</w:pPr>
            <w:r>
              <w:t>Change in Accounts Receivable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</w:tr>
      <w:tr w:rsidR="00A96906" w:rsidTr="00AD336A">
        <w:trPr>
          <w:cantSplit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</w:pPr>
            <w:r>
              <w:t>Change in Inventory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</w:tr>
      <w:tr w:rsidR="00A96906" w:rsidTr="00AD336A">
        <w:trPr>
          <w:cantSplit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</w:pPr>
            <w:r>
              <w:t>Change in Accounts Payable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</w:tr>
      <w:tr w:rsidR="00A96906" w:rsidTr="00AD336A">
        <w:trPr>
          <w:cantSplit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</w:pPr>
            <w:r>
              <w:t>Change in Income Tax Payable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</w:tr>
      <w:tr w:rsidR="00A96906" w:rsidTr="00AD336A">
        <w:trPr>
          <w:cantSplit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</w:pPr>
            <w:r>
              <w:t>Change in Sales Tax Payable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</w:tr>
      <w:tr w:rsidR="00A96906" w:rsidTr="00AD336A">
        <w:trPr>
          <w:cantSplit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</w:pPr>
            <w:r>
              <w:t>Change in Prepaid Revenue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</w:tr>
      <w:tr w:rsidR="00A96906" w:rsidTr="00AD336A">
        <w:trPr>
          <w:cantSplit/>
          <w:jc w:val="center"/>
        </w:trPr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</w:pPr>
            <w:r>
              <w:t>Net Cash Flow from Operations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</w:tr>
      <w:tr w:rsidR="00A96906" w:rsidTr="00AD336A">
        <w:trPr>
          <w:cantSplit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</w:pPr>
            <w:r>
              <w:t>Investing &amp; Financing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</w:tr>
      <w:tr w:rsidR="00A96906" w:rsidTr="00AD336A">
        <w:trPr>
          <w:cantSplit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</w:pPr>
            <w:r>
              <w:t>Assets Purchased or Sold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</w:tr>
      <w:tr w:rsidR="00A96906" w:rsidTr="00AD336A">
        <w:trPr>
          <w:cantSplit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</w:pPr>
            <w:r>
              <w:t>Investments Received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</w:tr>
      <w:tr w:rsidR="00A96906" w:rsidTr="00AD336A">
        <w:trPr>
          <w:cantSplit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</w:pPr>
            <w:r>
              <w:t>Change in Long-Term Debt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</w:tr>
      <w:tr w:rsidR="00A96906" w:rsidTr="00AD336A">
        <w:trPr>
          <w:cantSplit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</w:pPr>
            <w:r>
              <w:t>Change in Short-Term Debt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</w:tr>
      <w:tr w:rsidR="00A96906" w:rsidTr="00AD336A">
        <w:trPr>
          <w:cantSplit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</w:pPr>
            <w:r>
              <w:t>Dividends &amp; Distributions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</w:tr>
      <w:tr w:rsidR="00A96906" w:rsidTr="00AD336A">
        <w:trPr>
          <w:cantSplit/>
          <w:jc w:val="center"/>
        </w:trPr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</w:pPr>
            <w:r>
              <w:t>Net Cash Flow from Investing &amp; Financing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</w:tr>
      <w:tr w:rsidR="00A96906" w:rsidTr="00AD336A">
        <w:trPr>
          <w:cantSplit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Cash at Beginning of Period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96906" w:rsidTr="00AD336A">
        <w:trPr>
          <w:cantSplit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Net Change in Cash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96906" w:rsidTr="00AD336A">
        <w:trPr>
          <w:cantSplit/>
          <w:jc w:val="center"/>
        </w:trPr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</w:pPr>
            <w:r>
              <w:t>Cash at End of Period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</w:tr>
    </w:tbl>
    <w:p w:rsidR="001F0034" w:rsidRDefault="001F0034">
      <w:pPr>
        <w:pStyle w:val="BodyText"/>
      </w:pPr>
    </w:p>
    <w:p w:rsidR="00AD336A" w:rsidRDefault="00AD336A">
      <w:pPr>
        <w:pStyle w:val="BodyText"/>
      </w:pPr>
    </w:p>
    <w:p w:rsidR="00AD336A" w:rsidRDefault="00AD336A" w:rsidP="00AD336A">
      <w:pPr>
        <w:pStyle w:val="Heading2"/>
      </w:pPr>
      <w:r>
        <w:lastRenderedPageBreak/>
        <w:t>Cash Flow Statement (Annual Detail)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8"/>
        <w:gridCol w:w="2807"/>
        <w:gridCol w:w="2807"/>
        <w:gridCol w:w="2807"/>
      </w:tblGrid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FY2018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FY2019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Header"/>
              <w:keepNext/>
              <w:keepLines/>
              <w:jc w:val="right"/>
            </w:pPr>
            <w:r>
              <w:t>FY2020</w:t>
            </w: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</w:pPr>
            <w:r>
              <w:t>Net Cash Flow from Operations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</w:pPr>
            <w:r>
              <w:t>Net Profit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</w:pPr>
            <w:r>
              <w:t>Depreciation and Amortization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</w:pPr>
            <w:r>
              <w:t>Change in Accounts Receivable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</w:pPr>
            <w:r>
              <w:t>Change in Inventory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</w:pPr>
            <w:r>
              <w:t>Change in Accounts Payable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</w:pPr>
            <w:r>
              <w:t>Change in Income Tax Payable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</w:pPr>
            <w:r>
              <w:t>Change in Sales Tax Payable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</w:pPr>
            <w:r>
              <w:t>Change in Prepaid Revenue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</w:pPr>
            <w:r>
              <w:t>Net Cash Flow from Operations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</w:pPr>
            <w:r>
              <w:t>Investing &amp; Financing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Head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</w:pPr>
            <w:r>
              <w:t>Assets Purchased or Sold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</w:pPr>
            <w:r>
              <w:t>Investments Received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</w:pPr>
            <w:r>
              <w:t>Change in Long-Term Debt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</w:pPr>
            <w:r>
              <w:t>Change in Short-Term Debt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</w:pPr>
            <w:r>
              <w:t>Dividends &amp; Distributions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16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</w:pPr>
            <w:r>
              <w:t>Net Cash Flow from Investing &amp; Financing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Cash at Beginning of Period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</w:pPr>
            <w:r>
              <w:t>Net Change in Cash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Item"/>
              <w:keepNext/>
              <w:keepLines/>
              <w:jc w:val="right"/>
            </w:pPr>
          </w:p>
        </w:tc>
      </w:tr>
      <w:tr w:rsidR="00A96906">
        <w:trPr>
          <w:cantSplit/>
          <w:jc w:val="center"/>
        </w:trPr>
        <w:tc>
          <w:tcPr>
            <w:tcW w:w="453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</w:pPr>
            <w:r>
              <w:t>Cash at End of Period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clear" w:color="auto" w:fill="auto"/>
            <w:noWrap/>
            <w:tcMar>
              <w:top w:w="60" w:type="dxa"/>
              <w:left w:w="0" w:type="dxa"/>
              <w:bottom w:w="100" w:type="dxa"/>
              <w:right w:w="0" w:type="dxa"/>
            </w:tcMar>
            <w:vAlign w:val="center"/>
          </w:tcPr>
          <w:p w:rsidR="001F0034" w:rsidRDefault="001F0034">
            <w:pPr>
              <w:pStyle w:val="AppendixFinancialTableGroupFooter"/>
              <w:keepNext/>
              <w:keepLines/>
              <w:jc w:val="right"/>
            </w:pPr>
          </w:p>
        </w:tc>
      </w:tr>
    </w:tbl>
    <w:p w:rsidR="001F0034" w:rsidRDefault="001F0034">
      <w:pPr>
        <w:pStyle w:val="BodyText"/>
      </w:pPr>
    </w:p>
    <w:p w:rsidR="001F0034" w:rsidRDefault="001F0034">
      <w:pPr>
        <w:pStyle w:val="BodyText"/>
      </w:pPr>
      <w:bookmarkStart w:id="89" w:name="LastPageBookmark"/>
      <w:bookmarkEnd w:id="89"/>
    </w:p>
    <w:sectPr w:rsidR="001F0034" w:rsidSect="004E7236">
      <w:headerReference w:type="default" r:id="rId19"/>
      <w:footerReference w:type="default" r:id="rId20"/>
      <w:pgSz w:w="15840" w:h="12240" w:orient="landscape"/>
      <w:pgMar w:top="504" w:right="1440" w:bottom="504" w:left="1440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E3D" w:rsidRDefault="00BE5E3D">
      <w:r>
        <w:separator/>
      </w:r>
    </w:p>
  </w:endnote>
  <w:endnote w:type="continuationSeparator" w:id="0">
    <w:p w:rsidR="00BE5E3D" w:rsidRDefault="00BE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7F5" w:rsidRDefault="003F17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20"/>
      <w:gridCol w:w="1440"/>
    </w:tblGrid>
    <w:tr w:rsidR="003F17F5">
      <w:trPr>
        <w:trHeight w:hRule="exact" w:val="1080"/>
      </w:trPr>
      <w:tc>
        <w:tcPr>
          <w:tcW w:w="7920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0" w:type="dxa"/>
            <w:bottom w:w="0" w:type="dxa"/>
          </w:tcMar>
        </w:tcPr>
        <w:p w:rsidR="003F17F5" w:rsidRDefault="003F17F5">
          <w:pPr>
            <w:pStyle w:val="Footer"/>
          </w:pPr>
        </w:p>
      </w:tc>
      <w:tc>
        <w:tcPr>
          <w:tcW w:w="1440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0" w:type="dxa"/>
            <w:bottom w:w="0" w:type="dxa"/>
          </w:tcMar>
        </w:tcPr>
        <w:p w:rsidR="003F17F5" w:rsidRDefault="003F17F5">
          <w:pPr>
            <w:pStyle w:val="Footer"/>
          </w:pPr>
        </w:p>
      </w:tc>
    </w:tr>
    <w:tr w:rsidR="003F17F5">
      <w:tblPrEx>
        <w:tblBorders>
          <w:top w:val="nil"/>
          <w:left w:val="nil"/>
          <w:bottom w:val="nil"/>
          <w:right w:val="nil"/>
          <w:insideH w:val="nil"/>
          <w:insideV w:val="nil"/>
        </w:tblBorders>
      </w:tblPrEx>
      <w:tc>
        <w:tcPr>
          <w:tcW w:w="7920" w:type="dxa"/>
          <w:tcBorders>
            <w:top w:val="nil"/>
            <w:left w:val="nil"/>
            <w:bottom w:val="single" w:sz="8" w:space="0" w:color="727272"/>
            <w:right w:val="nil"/>
            <w:tl2br w:val="nil"/>
            <w:tr2bl w:val="nil"/>
          </w:tcBorders>
          <w:tcMar>
            <w:top w:w="60" w:type="dxa"/>
            <w:bottom w:w="0" w:type="dxa"/>
          </w:tcMar>
        </w:tcPr>
        <w:p w:rsidR="003F17F5" w:rsidRDefault="003F17F5">
          <w:pPr>
            <w:pStyle w:val="Footer"/>
          </w:pPr>
        </w:p>
      </w:tc>
      <w:tc>
        <w:tcPr>
          <w:tcW w:w="1440" w:type="dxa"/>
          <w:tcBorders>
            <w:top w:val="single" w:sz="8" w:space="0" w:color="727272"/>
            <w:left w:val="single" w:sz="8" w:space="0" w:color="727272"/>
            <w:bottom w:val="nil"/>
            <w:right w:val="single" w:sz="8" w:space="0" w:color="727272"/>
            <w:tl2br w:val="nil"/>
            <w:tr2bl w:val="nil"/>
          </w:tcBorders>
          <w:tcMar>
            <w:top w:w="60" w:type="dxa"/>
            <w:bottom w:w="0" w:type="dxa"/>
          </w:tcMar>
        </w:tcPr>
        <w:p w:rsidR="003F17F5" w:rsidRDefault="003F17F5">
          <w:pPr>
            <w:pStyle w:val="PageNumb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8E0748">
            <w:rPr>
              <w:noProof/>
            </w:rPr>
            <w:t>ii</w:t>
          </w:r>
          <w:r>
            <w:fldChar w:fldCharType="end"/>
          </w:r>
        </w:p>
      </w:tc>
    </w:tr>
  </w:tbl>
  <w:p w:rsidR="003F17F5" w:rsidRDefault="003F17F5" w:rsidP="00B2778E">
    <w:pPr>
      <w:pStyle w:val="TableofContentsFooter"/>
      <w:spacing w:before="100" w:after="100" w:line="240" w:lineRule="auto"/>
    </w:pPr>
    <w:r>
      <w:rPr>
        <w:b/>
      </w:rPr>
      <w:t>CONFIDENTIAL - DO NOT DISSEMINATE</w:t>
    </w:r>
    <w:r>
      <w:t>. This business plan contains confidential, trade-secret information and is shared only with the understanding that you will not share its contents or ideas with third parties without the express written consent of the plan author.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7F5" w:rsidRDefault="003F17F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7F5" w:rsidRDefault="003F17F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7F5" w:rsidRDefault="003F17F5" w:rsidP="00B2778E">
    <w:pPr>
      <w:pStyle w:val="Footer"/>
      <w:spacing w:before="100" w:after="100" w:line="20" w:lineRule="atLeas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7F5" w:rsidRDefault="003F17F5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7F5" w:rsidRDefault="003F17F5" w:rsidP="004B42B8">
    <w:pPr>
      <w:pStyle w:val="Footer"/>
      <w:spacing w:before="100" w:after="100" w:line="2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E3D" w:rsidRDefault="00BE5E3D">
      <w:r>
        <w:separator/>
      </w:r>
    </w:p>
  </w:footnote>
  <w:footnote w:type="continuationSeparator" w:id="0">
    <w:p w:rsidR="00BE5E3D" w:rsidRDefault="00BE5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7F5" w:rsidRDefault="003F17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360"/>
    </w:tblGrid>
    <w:tr w:rsidR="003F17F5">
      <w:tc>
        <w:tcPr>
          <w:tcW w:w="9360" w:type="dxa"/>
          <w:tcBorders>
            <w:top w:val="nil"/>
            <w:left w:val="nil"/>
            <w:bottom w:val="single" w:sz="8" w:space="0" w:color="727272"/>
            <w:right w:val="nil"/>
            <w:tl2br w:val="nil"/>
            <w:tr2bl w:val="nil"/>
          </w:tcBorders>
          <w:tcMar>
            <w:top w:w="180" w:type="dxa"/>
            <w:bottom w:w="100" w:type="dxa"/>
          </w:tcMar>
        </w:tcPr>
        <w:p w:rsidR="003F17F5" w:rsidRDefault="003F17F5">
          <w:pPr>
            <w:pStyle w:val="TableofContentsHeader"/>
          </w:pPr>
          <w:r>
            <w:t>Your Business Name Here</w:t>
          </w:r>
        </w:p>
      </w:tc>
    </w:tr>
    <w:tr w:rsidR="003F17F5">
      <w:trPr>
        <w:trHeight w:hRule="exact" w:val="720"/>
      </w:trPr>
      <w:tc>
        <w:tcPr>
          <w:tcW w:w="9360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0" w:type="dxa"/>
            <w:bottom w:w="0" w:type="dxa"/>
          </w:tcMar>
        </w:tcPr>
        <w:p w:rsidR="003F17F5" w:rsidRDefault="003F17F5">
          <w:pPr>
            <w:pStyle w:val="TableofContentsHeader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7F5" w:rsidRDefault="003F17F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7F5" w:rsidRDefault="003F17F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83" w:type="dxa"/>
      <w:tblLayout w:type="fixed"/>
      <w:tblLook w:val="04A0" w:firstRow="1" w:lastRow="0" w:firstColumn="1" w:lastColumn="0" w:noHBand="0" w:noVBand="1"/>
    </w:tblPr>
    <w:tblGrid>
      <w:gridCol w:w="9483"/>
    </w:tblGrid>
    <w:tr w:rsidR="003F17F5" w:rsidTr="004E7236">
      <w:trPr>
        <w:trHeight w:val="150"/>
      </w:trPr>
      <w:tc>
        <w:tcPr>
          <w:tcW w:w="9483" w:type="dxa"/>
          <w:tcBorders>
            <w:top w:val="nil"/>
            <w:left w:val="nil"/>
            <w:bottom w:val="single" w:sz="8" w:space="0" w:color="727272"/>
            <w:right w:val="nil"/>
            <w:tl2br w:val="nil"/>
            <w:tr2bl w:val="nil"/>
          </w:tcBorders>
          <w:tcMar>
            <w:top w:w="180" w:type="dxa"/>
            <w:bottom w:w="100" w:type="dxa"/>
          </w:tcMar>
        </w:tcPr>
        <w:p w:rsidR="003F17F5" w:rsidRDefault="003F17F5">
          <w:pPr>
            <w:pStyle w:val="Header"/>
          </w:pPr>
          <w:r>
            <w:t>Your Business Name Here</w:t>
          </w:r>
        </w:p>
      </w:tc>
    </w:tr>
    <w:tr w:rsidR="003F17F5" w:rsidTr="004E7236">
      <w:trPr>
        <w:trHeight w:val="1"/>
      </w:trPr>
      <w:tc>
        <w:tcPr>
          <w:tcW w:w="9483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0" w:type="dxa"/>
            <w:bottom w:w="0" w:type="dxa"/>
          </w:tcMar>
        </w:tcPr>
        <w:p w:rsidR="003F17F5" w:rsidRDefault="003F17F5">
          <w:pPr>
            <w:pStyle w:val="Header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7F5" w:rsidRDefault="003F17F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960"/>
    </w:tblGrid>
    <w:tr w:rsidR="003F17F5">
      <w:tc>
        <w:tcPr>
          <w:tcW w:w="12960" w:type="dxa"/>
          <w:tcBorders>
            <w:top w:val="nil"/>
            <w:left w:val="nil"/>
            <w:bottom w:val="single" w:sz="8" w:space="0" w:color="727272"/>
            <w:right w:val="nil"/>
            <w:tl2br w:val="nil"/>
            <w:tr2bl w:val="nil"/>
          </w:tcBorders>
          <w:tcMar>
            <w:top w:w="180" w:type="dxa"/>
            <w:bottom w:w="100" w:type="dxa"/>
          </w:tcMar>
        </w:tcPr>
        <w:p w:rsidR="003F17F5" w:rsidRDefault="003F17F5">
          <w:pPr>
            <w:pStyle w:val="Header"/>
          </w:pPr>
          <w:r>
            <w:t>Your Business Name Here</w:t>
          </w:r>
        </w:p>
      </w:tc>
    </w:tr>
    <w:tr w:rsidR="003F17F5" w:rsidTr="00AD336A">
      <w:trPr>
        <w:trHeight w:hRule="exact" w:val="281"/>
      </w:trPr>
      <w:tc>
        <w:tcPr>
          <w:tcW w:w="12960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0" w:type="dxa"/>
            <w:bottom w:w="0" w:type="dxa"/>
          </w:tcMar>
        </w:tcPr>
        <w:p w:rsidR="003F17F5" w:rsidRDefault="003F17F5">
          <w:pPr>
            <w:pStyle w:val="Header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90059"/>
    <w:multiLevelType w:val="multilevel"/>
    <w:tmpl w:val="1E36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06"/>
    <w:rsid w:val="00021B35"/>
    <w:rsid w:val="00132DE3"/>
    <w:rsid w:val="00143012"/>
    <w:rsid w:val="00153EC6"/>
    <w:rsid w:val="001F0034"/>
    <w:rsid w:val="002734B9"/>
    <w:rsid w:val="002A56BB"/>
    <w:rsid w:val="002B0BA1"/>
    <w:rsid w:val="002C71BF"/>
    <w:rsid w:val="002D2FD8"/>
    <w:rsid w:val="003F17F5"/>
    <w:rsid w:val="00424B51"/>
    <w:rsid w:val="004B42B8"/>
    <w:rsid w:val="004C52B0"/>
    <w:rsid w:val="004E7236"/>
    <w:rsid w:val="00532B57"/>
    <w:rsid w:val="0056472F"/>
    <w:rsid w:val="00595943"/>
    <w:rsid w:val="005A32CA"/>
    <w:rsid w:val="005D798B"/>
    <w:rsid w:val="006026BB"/>
    <w:rsid w:val="006052A4"/>
    <w:rsid w:val="00652F26"/>
    <w:rsid w:val="006912F5"/>
    <w:rsid w:val="00723ED4"/>
    <w:rsid w:val="0075069D"/>
    <w:rsid w:val="00764DFA"/>
    <w:rsid w:val="007936FA"/>
    <w:rsid w:val="007938BE"/>
    <w:rsid w:val="007B4C38"/>
    <w:rsid w:val="007C7738"/>
    <w:rsid w:val="00880716"/>
    <w:rsid w:val="008E0748"/>
    <w:rsid w:val="009466EB"/>
    <w:rsid w:val="0098788F"/>
    <w:rsid w:val="009D5FD1"/>
    <w:rsid w:val="009E45F2"/>
    <w:rsid w:val="00A133B8"/>
    <w:rsid w:val="00A7269A"/>
    <w:rsid w:val="00A96906"/>
    <w:rsid w:val="00AD336A"/>
    <w:rsid w:val="00AF29BE"/>
    <w:rsid w:val="00B2439F"/>
    <w:rsid w:val="00B2778E"/>
    <w:rsid w:val="00B57E12"/>
    <w:rsid w:val="00BE5E3D"/>
    <w:rsid w:val="00C02995"/>
    <w:rsid w:val="00C0548F"/>
    <w:rsid w:val="00C46C27"/>
    <w:rsid w:val="00C76318"/>
    <w:rsid w:val="00CD4AA5"/>
    <w:rsid w:val="00D1518F"/>
    <w:rsid w:val="00D31209"/>
    <w:rsid w:val="00D417A2"/>
    <w:rsid w:val="00D94A7D"/>
    <w:rsid w:val="00DA57B7"/>
    <w:rsid w:val="00DB5BA4"/>
    <w:rsid w:val="00E240F0"/>
    <w:rsid w:val="00EC44A0"/>
    <w:rsid w:val="00F13005"/>
    <w:rsid w:val="00F7059B"/>
    <w:rsid w:val="00F824AC"/>
    <w:rsid w:val="00F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9E785F-0D82-4F24-91BA-2560CDE6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C44A0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beforeAutospacing="1" w:after="60" w:afterAutospacing="1" w:line="440" w:lineRule="atLeast"/>
      <w:outlineLvl w:val="0"/>
    </w:pPr>
    <w:rPr>
      <w:rFonts w:ascii="Trebuchet MS" w:eastAsia="Trebuchet MS" w:hAnsi="Trebuchet MS" w:cs="Trebuchet MS"/>
      <w:b/>
      <w:bCs/>
      <w:color w:val="000000"/>
      <w:kern w:val="32"/>
      <w:sz w:val="44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beforeAutospacing="1" w:after="60" w:afterAutospacing="1" w:line="360" w:lineRule="atLeast"/>
      <w:outlineLvl w:val="1"/>
    </w:pPr>
    <w:rPr>
      <w:rFonts w:ascii="Trebuchet MS" w:eastAsia="Trebuchet MS" w:hAnsi="Trebuchet MS" w:cs="Trebuchet MS"/>
      <w:b/>
      <w:bCs/>
      <w:iCs/>
      <w:color w:val="000000"/>
      <w:sz w:val="36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beforeAutospacing="1" w:after="60" w:afterAutospacing="1" w:line="280" w:lineRule="atLeast"/>
      <w:outlineLvl w:val="2"/>
    </w:pPr>
    <w:rPr>
      <w:rFonts w:ascii="Trebuchet MS" w:eastAsia="Trebuchet MS" w:hAnsi="Trebuchet MS" w:cs="Trebuchet MS"/>
      <w:b/>
      <w:bCs/>
      <w:color w:val="00000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Number">
    <w:name w:val="Page_Number"/>
    <w:pPr>
      <w:spacing w:beforeAutospacing="1" w:afterAutospacing="1" w:line="200" w:lineRule="atLeast"/>
    </w:pPr>
    <w:rPr>
      <w:rFonts w:ascii="Trebuchet MS" w:eastAsia="Trebuchet MS" w:hAnsi="Trebuchet MS" w:cs="Trebuchet MS"/>
      <w:color w:val="727272"/>
    </w:rPr>
  </w:style>
  <w:style w:type="paragraph" w:customStyle="1" w:styleId="TableofContents">
    <w:name w:val="Table_of_Contents"/>
    <w:pPr>
      <w:spacing w:beforeAutospacing="1" w:afterAutospacing="1" w:line="440" w:lineRule="atLeast"/>
    </w:pPr>
    <w:rPr>
      <w:rFonts w:ascii="Trebuchet MS" w:eastAsia="Trebuchet MS" w:hAnsi="Trebuchet MS" w:cs="Trebuchet MS"/>
      <w:b/>
      <w:color w:val="000000"/>
      <w:sz w:val="44"/>
    </w:rPr>
  </w:style>
  <w:style w:type="paragraph" w:customStyle="1" w:styleId="TableofContentsHeader">
    <w:name w:val="Table_of_Contents_Header"/>
    <w:pPr>
      <w:spacing w:beforeAutospacing="1" w:afterAutospacing="1" w:line="240" w:lineRule="atLeast"/>
    </w:pPr>
    <w:rPr>
      <w:rFonts w:ascii="Trebuchet MS" w:eastAsia="Trebuchet MS" w:hAnsi="Trebuchet MS" w:cs="Trebuchet MS"/>
      <w:b/>
      <w:color w:val="727272"/>
      <w:sz w:val="24"/>
    </w:rPr>
  </w:style>
  <w:style w:type="paragraph" w:customStyle="1" w:styleId="TableofContentsFooter">
    <w:name w:val="Table_of_Contents_Footer"/>
    <w:pPr>
      <w:spacing w:beforeAutospacing="1" w:afterAutospacing="1" w:line="200" w:lineRule="atLeast"/>
    </w:pPr>
    <w:rPr>
      <w:rFonts w:ascii="Trebuchet MS" w:eastAsia="Trebuchet MS" w:hAnsi="Trebuchet MS" w:cs="Trebuchet MS"/>
      <w:color w:val="727272"/>
    </w:rPr>
  </w:style>
  <w:style w:type="paragraph" w:styleId="TOC1">
    <w:name w:val="toc 1"/>
    <w:basedOn w:val="Normal"/>
    <w:next w:val="Normal"/>
    <w:autoRedefine/>
    <w:rsid w:val="00805BCE"/>
    <w:pPr>
      <w:spacing w:beforeAutospacing="1" w:afterAutospacing="1" w:line="240" w:lineRule="atLeast"/>
    </w:pPr>
    <w:rPr>
      <w:rFonts w:ascii="Palatino Linotype" w:eastAsia="Palatino Linotype" w:hAnsi="Palatino Linotype" w:cs="Palatino Linotype"/>
      <w:b/>
      <w:color w:val="393636"/>
    </w:rPr>
  </w:style>
  <w:style w:type="paragraph" w:styleId="TOC2">
    <w:name w:val="toc 2"/>
    <w:basedOn w:val="Normal"/>
    <w:next w:val="Normal"/>
    <w:autoRedefine/>
    <w:rsid w:val="00805BCE"/>
    <w:pPr>
      <w:spacing w:beforeAutospacing="1" w:afterAutospacing="1" w:line="240" w:lineRule="atLeast"/>
      <w:ind w:left="500"/>
    </w:pPr>
    <w:rPr>
      <w:rFonts w:ascii="Palatino Linotype" w:eastAsia="Palatino Linotype" w:hAnsi="Palatino Linotype" w:cs="Palatino Linotype"/>
      <w:b/>
      <w:color w:val="393636"/>
    </w:rPr>
  </w:style>
  <w:style w:type="paragraph" w:styleId="BodyText">
    <w:name w:val="Body Text"/>
    <w:basedOn w:val="Normal"/>
    <w:rsid w:val="00805BCE"/>
    <w:pPr>
      <w:spacing w:beforeAutospacing="1" w:after="120" w:afterAutospacing="1" w:line="240" w:lineRule="atLeast"/>
    </w:pPr>
    <w:rPr>
      <w:rFonts w:ascii="Palatino Linotype" w:eastAsia="Palatino Linotype" w:hAnsi="Palatino Linotype" w:cs="Palatino Linotype"/>
      <w:color w:val="000000"/>
    </w:rPr>
  </w:style>
  <w:style w:type="paragraph" w:styleId="Header">
    <w:name w:val="header"/>
    <w:basedOn w:val="Normal"/>
    <w:rsid w:val="00EF7B96"/>
    <w:pPr>
      <w:tabs>
        <w:tab w:val="center" w:pos="4677"/>
        <w:tab w:val="right" w:pos="9355"/>
      </w:tabs>
      <w:spacing w:beforeAutospacing="1" w:afterAutospacing="1" w:line="240" w:lineRule="atLeast"/>
    </w:pPr>
    <w:rPr>
      <w:rFonts w:ascii="Trebuchet MS" w:eastAsia="Trebuchet MS" w:hAnsi="Trebuchet MS" w:cs="Trebuchet MS"/>
      <w:color w:val="727272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0200DD"/>
    <w:pPr>
      <w:spacing w:line="240" w:lineRule="atLeast"/>
      <w:outlineLvl w:val="9"/>
    </w:pPr>
    <w:rPr>
      <w:color w:val="727272"/>
      <w:sz w:val="24"/>
    </w:rPr>
  </w:style>
  <w:style w:type="paragraph" w:styleId="Footer">
    <w:name w:val="footer"/>
    <w:basedOn w:val="Normal"/>
    <w:rsid w:val="00EF7B96"/>
    <w:pPr>
      <w:tabs>
        <w:tab w:val="center" w:pos="4677"/>
        <w:tab w:val="right" w:pos="9355"/>
      </w:tabs>
      <w:spacing w:beforeAutospacing="1" w:afterAutospacing="1" w:line="200" w:lineRule="atLeast"/>
    </w:pPr>
    <w:rPr>
      <w:rFonts w:ascii="Trebuchet MS" w:eastAsia="Trebuchet MS" w:hAnsi="Trebuchet MS" w:cs="Trebuchet MS"/>
      <w:color w:val="727272"/>
      <w:sz w:val="20"/>
    </w:rPr>
  </w:style>
  <w:style w:type="paragraph" w:customStyle="1" w:styleId="MilestonesTableFooter">
    <w:name w:val="MilestonesTable_Footer"/>
    <w:pPr>
      <w:spacing w:beforeAutospacing="1" w:afterAutospacing="1" w:line="180" w:lineRule="atLeast"/>
    </w:pPr>
    <w:rPr>
      <w:rFonts w:ascii="Trebuchet MS" w:eastAsia="Trebuchet MS" w:hAnsi="Trebuchet MS" w:cs="Trebuchet MS"/>
      <w:color w:val="000000"/>
      <w:sz w:val="18"/>
    </w:rPr>
  </w:style>
  <w:style w:type="paragraph" w:customStyle="1" w:styleId="MilestonesTableHeader">
    <w:name w:val="MilestonesTable_Header"/>
    <w:pPr>
      <w:spacing w:beforeAutospacing="1" w:afterAutospacing="1" w:line="200" w:lineRule="atLeast"/>
    </w:pPr>
    <w:rPr>
      <w:rFonts w:ascii="Trebuchet MS" w:eastAsia="Trebuchet MS" w:hAnsi="Trebuchet MS" w:cs="Trebuchet MS"/>
      <w:b/>
      <w:color w:val="000000"/>
    </w:rPr>
  </w:style>
  <w:style w:type="paragraph" w:customStyle="1" w:styleId="MilestonesTableItem">
    <w:name w:val="MilestonesTable_Item"/>
    <w:pPr>
      <w:spacing w:beforeAutospacing="1" w:afterAutospacing="1" w:line="180" w:lineRule="atLeast"/>
    </w:pPr>
    <w:rPr>
      <w:rFonts w:ascii="Trebuchet MS" w:eastAsia="Trebuchet MS" w:hAnsi="Trebuchet MS" w:cs="Trebuchet MS"/>
      <w:color w:val="000000"/>
      <w:sz w:val="18"/>
    </w:rPr>
  </w:style>
  <w:style w:type="paragraph" w:customStyle="1" w:styleId="FinancialTableFooter">
    <w:name w:val="FinancialTable_Footer"/>
    <w:pPr>
      <w:spacing w:beforeAutospacing="1" w:afterAutospacing="1" w:line="200" w:lineRule="atLeast"/>
    </w:pPr>
    <w:rPr>
      <w:rFonts w:ascii="Trebuchet MS" w:eastAsia="Trebuchet MS" w:hAnsi="Trebuchet MS" w:cs="Trebuchet MS"/>
      <w:b/>
      <w:color w:val="000000"/>
    </w:rPr>
  </w:style>
  <w:style w:type="paragraph" w:customStyle="1" w:styleId="FinancialTableSpacer">
    <w:name w:val="FinancialTable_Spacer"/>
  </w:style>
  <w:style w:type="paragraph" w:customStyle="1" w:styleId="FinancialTableHeader">
    <w:name w:val="FinancialTable_Header"/>
    <w:pPr>
      <w:spacing w:beforeAutospacing="1" w:afterAutospacing="1" w:line="200" w:lineRule="atLeast"/>
    </w:pPr>
    <w:rPr>
      <w:rFonts w:ascii="Trebuchet MS" w:eastAsia="Trebuchet MS" w:hAnsi="Trebuchet MS" w:cs="Trebuchet MS"/>
      <w:b/>
      <w:color w:val="000000"/>
    </w:rPr>
  </w:style>
  <w:style w:type="paragraph" w:customStyle="1" w:styleId="FinancialTableGroupItem">
    <w:name w:val="FinancialTable_GroupItem"/>
    <w:pPr>
      <w:spacing w:beforeAutospacing="1" w:afterAutospacing="1" w:line="180" w:lineRule="atLeast"/>
    </w:pPr>
    <w:rPr>
      <w:rFonts w:ascii="Trebuchet MS" w:eastAsia="Trebuchet MS" w:hAnsi="Trebuchet MS" w:cs="Trebuchet MS"/>
      <w:color w:val="000000"/>
      <w:sz w:val="18"/>
    </w:rPr>
  </w:style>
  <w:style w:type="paragraph" w:customStyle="1" w:styleId="FinancialTableGroupLastItem">
    <w:name w:val="FinancialTable_GroupLastItem"/>
    <w:pPr>
      <w:spacing w:beforeAutospacing="1" w:afterAutospacing="1" w:line="180" w:lineRule="atLeast"/>
    </w:pPr>
    <w:rPr>
      <w:rFonts w:ascii="Trebuchet MS" w:eastAsia="Trebuchet MS" w:hAnsi="Trebuchet MS" w:cs="Trebuchet MS"/>
      <w:color w:val="000000"/>
      <w:sz w:val="18"/>
    </w:rPr>
  </w:style>
  <w:style w:type="paragraph" w:customStyle="1" w:styleId="FinancialTableGroupHeader">
    <w:name w:val="FinancialTable_GroupHeader"/>
    <w:pPr>
      <w:spacing w:beforeAutospacing="1" w:afterAutospacing="1" w:line="200" w:lineRule="atLeast"/>
    </w:pPr>
    <w:rPr>
      <w:rFonts w:ascii="Trebuchet MS" w:eastAsia="Trebuchet MS" w:hAnsi="Trebuchet MS" w:cs="Trebuchet MS"/>
      <w:b/>
      <w:color w:val="000000"/>
    </w:rPr>
  </w:style>
  <w:style w:type="paragraph" w:customStyle="1" w:styleId="FinancialTableGroupFooter">
    <w:name w:val="FinancialTable_GroupFooter"/>
    <w:pPr>
      <w:spacing w:beforeAutospacing="1" w:afterAutospacing="1" w:line="200" w:lineRule="atLeast"/>
    </w:pPr>
    <w:rPr>
      <w:rFonts w:ascii="Trebuchet MS" w:eastAsia="Trebuchet MS" w:hAnsi="Trebuchet MS" w:cs="Trebuchet MS"/>
      <w:b/>
      <w:color w:val="000000"/>
    </w:rPr>
  </w:style>
  <w:style w:type="paragraph" w:customStyle="1" w:styleId="FinancialTableItem">
    <w:name w:val="FinancialTable_Item"/>
    <w:pPr>
      <w:spacing w:beforeAutospacing="1" w:afterAutospacing="1" w:line="180" w:lineRule="atLeast"/>
    </w:pPr>
    <w:rPr>
      <w:rFonts w:ascii="Trebuchet MS" w:eastAsia="Trebuchet MS" w:hAnsi="Trebuchet MS" w:cs="Trebuchet MS"/>
      <w:color w:val="000000"/>
      <w:sz w:val="18"/>
    </w:rPr>
  </w:style>
  <w:style w:type="paragraph" w:customStyle="1" w:styleId="AppendixFinancialTableFooter">
    <w:name w:val="Appendix_FinancialTable_Footer"/>
    <w:pPr>
      <w:spacing w:beforeAutospacing="1" w:afterAutospacing="1" w:line="140" w:lineRule="atLeast"/>
    </w:pPr>
    <w:rPr>
      <w:rFonts w:ascii="Trebuchet MS" w:eastAsia="Trebuchet MS" w:hAnsi="Trebuchet MS" w:cs="Trebuchet MS"/>
      <w:b/>
      <w:color w:val="000000"/>
      <w:sz w:val="14"/>
    </w:rPr>
  </w:style>
  <w:style w:type="paragraph" w:customStyle="1" w:styleId="AppendixFinancialTableSpacer">
    <w:name w:val="Appendix_FinancialTable_Spacer"/>
  </w:style>
  <w:style w:type="paragraph" w:customStyle="1" w:styleId="AppendixFinancialTableHeader">
    <w:name w:val="Appendix_FinancialTable_Header"/>
    <w:pPr>
      <w:spacing w:beforeAutospacing="1" w:afterAutospacing="1" w:line="140" w:lineRule="atLeast"/>
    </w:pPr>
    <w:rPr>
      <w:rFonts w:ascii="Trebuchet MS" w:eastAsia="Trebuchet MS" w:hAnsi="Trebuchet MS" w:cs="Trebuchet MS"/>
      <w:b/>
      <w:color w:val="000000"/>
      <w:sz w:val="14"/>
    </w:rPr>
  </w:style>
  <w:style w:type="paragraph" w:customStyle="1" w:styleId="AppendixFinancialTableGroupItem">
    <w:name w:val="Appendix_FinancialTable_GroupItem"/>
    <w:pPr>
      <w:spacing w:beforeAutospacing="1" w:afterAutospacing="1" w:line="120" w:lineRule="atLeast"/>
    </w:pPr>
    <w:rPr>
      <w:rFonts w:ascii="Trebuchet MS" w:eastAsia="Trebuchet MS" w:hAnsi="Trebuchet MS" w:cs="Trebuchet MS"/>
      <w:color w:val="000000"/>
      <w:sz w:val="12"/>
    </w:rPr>
  </w:style>
  <w:style w:type="paragraph" w:customStyle="1" w:styleId="AppendixFinancialTableGroupLastItem">
    <w:name w:val="Appendix_FinancialTable_GroupLastItem"/>
    <w:pPr>
      <w:spacing w:beforeAutospacing="1" w:afterAutospacing="1" w:line="120" w:lineRule="atLeast"/>
    </w:pPr>
    <w:rPr>
      <w:rFonts w:ascii="Trebuchet MS" w:eastAsia="Trebuchet MS" w:hAnsi="Trebuchet MS" w:cs="Trebuchet MS"/>
      <w:color w:val="000000"/>
      <w:sz w:val="12"/>
    </w:rPr>
  </w:style>
  <w:style w:type="paragraph" w:customStyle="1" w:styleId="AppendixFinancialTableGroupHeader">
    <w:name w:val="Appendix_FinancialTable_GroupHeader"/>
    <w:pPr>
      <w:spacing w:beforeAutospacing="1" w:afterAutospacing="1" w:line="140" w:lineRule="atLeast"/>
    </w:pPr>
    <w:rPr>
      <w:rFonts w:ascii="Trebuchet MS" w:eastAsia="Trebuchet MS" w:hAnsi="Trebuchet MS" w:cs="Trebuchet MS"/>
      <w:b/>
      <w:color w:val="000000"/>
      <w:sz w:val="14"/>
    </w:rPr>
  </w:style>
  <w:style w:type="paragraph" w:customStyle="1" w:styleId="AppendixFinancialTableGroupFooter">
    <w:name w:val="Appendix_FinancialTable_GroupFooter"/>
    <w:pPr>
      <w:spacing w:beforeAutospacing="1" w:afterAutospacing="1" w:line="140" w:lineRule="atLeast"/>
    </w:pPr>
    <w:rPr>
      <w:rFonts w:ascii="Trebuchet MS" w:eastAsia="Trebuchet MS" w:hAnsi="Trebuchet MS" w:cs="Trebuchet MS"/>
      <w:b/>
      <w:color w:val="000000"/>
      <w:sz w:val="14"/>
    </w:rPr>
  </w:style>
  <w:style w:type="paragraph" w:customStyle="1" w:styleId="AppendixFinancialTableItem">
    <w:name w:val="Appendix_FinancialTable_Item"/>
    <w:pPr>
      <w:spacing w:beforeAutospacing="1" w:afterAutospacing="1" w:line="120" w:lineRule="atLeast"/>
    </w:pPr>
    <w:rPr>
      <w:rFonts w:ascii="Trebuchet MS" w:eastAsia="Trebuchet MS" w:hAnsi="Trebuchet MS" w:cs="Trebuchet MS"/>
      <w:color w:val="000000"/>
      <w:sz w:val="12"/>
    </w:rPr>
  </w:style>
  <w:style w:type="character" w:styleId="Hyperlink">
    <w:name w:val="Hyperlink"/>
    <w:rsid w:val="00EF7B96"/>
    <w:rPr>
      <w:color w:val="0000FF"/>
      <w:u w:val="single"/>
    </w:rPr>
  </w:style>
  <w:style w:type="table" w:styleId="TableGrid">
    <w:name w:val="Table Grid"/>
    <w:basedOn w:val="TableNormal"/>
    <w:rsid w:val="00273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semiHidden/>
    <w:unhideWhenUsed/>
    <w:rsid w:val="0056472F"/>
    <w:rPr>
      <w:color w:val="954F72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277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semiHidden/>
    <w:rsid w:val="00B2778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Links>
    <vt:vector size="138" baseType="variant">
      <vt:variant>
        <vt:i4>1310764</vt:i4>
      </vt:variant>
      <vt:variant>
        <vt:i4>135</vt:i4>
      </vt:variant>
      <vt:variant>
        <vt:i4>0</vt:i4>
      </vt:variant>
      <vt:variant>
        <vt:i4>5</vt:i4>
      </vt:variant>
      <vt:variant>
        <vt:lpwstr>https://www.liveplan.com/ppc/easy?utm_source=bplans&amp;utm_medium=download&amp;utm_campaign=business_plan_template&amp;pm=HALFOFFMONTH1</vt:lpwstr>
      </vt:variant>
      <vt:variant>
        <vt:lpwstr/>
      </vt:variant>
      <vt:variant>
        <vt:i4>1703988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_Toc256000087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_Toc256000086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_Toc256000085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_Toc256000084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_Toc256000083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_Toc256000082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_Toc256000081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_Toc256000080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_Toc256000079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_Toc256000078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_Toc256000077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_Toc256000076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_Toc256000075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_Toc256000074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_Toc256000073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_Toc256000072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_Toc256000071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_Toc256000070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_Toc256000069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_Toc256000068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_Toc256000067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_Toc256000066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Michael</dc:creator>
  <cp:keywords/>
  <cp:lastModifiedBy>nbamoah@sktaeroshutter.com</cp:lastModifiedBy>
  <cp:revision>2</cp:revision>
  <dcterms:created xsi:type="dcterms:W3CDTF">2019-01-22T13:13:00Z</dcterms:created>
  <dcterms:modified xsi:type="dcterms:W3CDTF">2019-01-22T13:13:00Z</dcterms:modified>
</cp:coreProperties>
</file>